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100</w:t>
      </w:r>
      <w:r w:rsidR="00E03EA0">
        <w:rPr>
          <w:rStyle w:val="BookTitle"/>
          <w:i w:val="0"/>
        </w:rPr>
        <w:t>bis</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Pr="00CE0EAD">
        <w:rPr>
          <w:rStyle w:val="BookTitle"/>
          <w:i w:val="0"/>
        </w:rPr>
        <w:t>R1-</w:t>
      </w:r>
      <w:r w:rsidR="00106C9F">
        <w:rPr>
          <w:rStyle w:val="BookTitle"/>
          <w:i w:val="0"/>
        </w:rPr>
        <w:t>20</w:t>
      </w:r>
      <w:r w:rsidR="00D867A9">
        <w:rPr>
          <w:rStyle w:val="BookTitle"/>
          <w:i w:val="0"/>
        </w:rPr>
        <w:t>02535</w:t>
      </w:r>
    </w:p>
    <w:p w:rsidR="00806EAC" w:rsidRPr="00CE0EAD" w:rsidRDefault="00B45C1C" w:rsidP="00CD131B">
      <w:pPr>
        <w:pStyle w:val="Subtitle"/>
        <w:rPr>
          <w:rStyle w:val="BookTitle"/>
          <w:i w:val="0"/>
        </w:rPr>
      </w:pPr>
      <w:r>
        <w:rPr>
          <w:rStyle w:val="BookTitle"/>
          <w:i w:val="0"/>
        </w:rPr>
        <w:t>2</w:t>
      </w:r>
      <w:r w:rsidR="00E03EA0">
        <w:rPr>
          <w:rStyle w:val="BookTitle"/>
          <w:i w:val="0"/>
        </w:rPr>
        <w:t>0</w:t>
      </w:r>
      <w:r w:rsidR="00CD131B" w:rsidRPr="00CE0EAD">
        <w:rPr>
          <w:rStyle w:val="BookTitle"/>
          <w:i w:val="0"/>
          <w:vertAlign w:val="superscript"/>
        </w:rPr>
        <w:t>th</w:t>
      </w:r>
      <w:r w:rsidR="00CD131B" w:rsidRPr="00CE0EAD">
        <w:rPr>
          <w:rStyle w:val="BookTitle"/>
          <w:i w:val="0"/>
        </w:rPr>
        <w:t xml:space="preserve"> </w:t>
      </w:r>
      <w:r w:rsidR="00E03EA0">
        <w:rPr>
          <w:rStyle w:val="BookTitle"/>
          <w:i w:val="0"/>
        </w:rPr>
        <w:t>April</w:t>
      </w:r>
      <w:r w:rsidR="00806EAC" w:rsidRPr="00CE0EAD">
        <w:rPr>
          <w:rStyle w:val="BookTitle"/>
          <w:i w:val="0"/>
        </w:rPr>
        <w:t xml:space="preserve">– </w:t>
      </w:r>
      <w:r w:rsidR="00E03EA0">
        <w:rPr>
          <w:rStyle w:val="BookTitle"/>
          <w:i w:val="0"/>
        </w:rPr>
        <w:t>30</w:t>
      </w:r>
      <w:r>
        <w:rPr>
          <w:rStyle w:val="BookTitle"/>
          <w:i w:val="0"/>
          <w:vertAlign w:val="superscript"/>
        </w:rPr>
        <w:t>th</w:t>
      </w:r>
      <w:r w:rsidR="00CD131B" w:rsidRPr="00CE0EAD">
        <w:rPr>
          <w:rStyle w:val="BookTitle"/>
          <w:i w:val="0"/>
        </w:rPr>
        <w:t xml:space="preserve"> </w:t>
      </w:r>
      <w:r w:rsidR="00E03EA0">
        <w:rPr>
          <w:rStyle w:val="BookTitle"/>
          <w:i w:val="0"/>
        </w:rPr>
        <w:t>April</w:t>
      </w:r>
      <w:r w:rsidR="00806EAC" w:rsidRPr="00CE0EAD">
        <w:rPr>
          <w:rStyle w:val="BookTitle"/>
          <w:i w:val="0"/>
        </w:rPr>
        <w:t xml:space="preserve"> 20</w:t>
      </w:r>
      <w:r>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896AC9">
        <w:rPr>
          <w:rStyle w:val="SubtitleChar"/>
        </w:rPr>
        <w:t>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E03EA0">
        <w:rPr>
          <w:rStyle w:val="SubtitleChar"/>
        </w:rPr>
        <w:t>Remaining issues and c</w:t>
      </w:r>
      <w:r w:rsidR="00BB5CF3" w:rsidRPr="00BB5CF3">
        <w:rPr>
          <w:rStyle w:val="SubtitleChar"/>
        </w:rPr>
        <w:t xml:space="preserve">larifications on IAB resource </w:t>
      </w:r>
      <w:r w:rsidR="00BB5CF3">
        <w:rPr>
          <w:rStyle w:val="SubtitleChar"/>
        </w:rPr>
        <w:t>management</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BC512C" w:rsidRDefault="007D57E3" w:rsidP="00E43DA4">
      <w:r>
        <w:t xml:space="preserve">This contribution provides </w:t>
      </w:r>
      <w:r w:rsidR="00E43DA4">
        <w:t xml:space="preserve">some clarifications </w:t>
      </w:r>
      <w:r w:rsidR="002A03A3">
        <w:t xml:space="preserve">for IAB resource management and some </w:t>
      </w:r>
      <w:r w:rsidR="00AA0C63">
        <w:t>proposals for paired spectrum support</w:t>
      </w:r>
      <w:r w:rsidR="00E43DA4">
        <w:t>.</w:t>
      </w:r>
    </w:p>
    <w:p w:rsidR="00C476A7" w:rsidRDefault="00C476A7" w:rsidP="00C476A7">
      <w:pPr>
        <w:pStyle w:val="Heading3"/>
      </w:pPr>
      <w:bookmarkStart w:id="0" w:name="_Hlk32401284"/>
      <w:bookmarkStart w:id="1" w:name="_Hlk24102609"/>
      <w:r w:rsidRPr="00DB0E92">
        <w:t>Clarifications on</w:t>
      </w:r>
      <w:r w:rsidR="00CA6DCA" w:rsidRPr="00CA6DCA">
        <w:t xml:space="preserve"> </w:t>
      </w:r>
      <w:r w:rsidR="00E43DA4">
        <w:t>mechanism for guard symbols request and grant</w:t>
      </w:r>
    </w:p>
    <w:p w:rsidR="004713DD" w:rsidRDefault="006C5B54" w:rsidP="004713DD">
      <w:pPr>
        <w:rPr>
          <w:rStyle w:val="Strong"/>
          <w:b w:val="0"/>
          <w:bCs w:val="0"/>
        </w:rPr>
      </w:pPr>
      <w:r>
        <w:rPr>
          <w:rStyle w:val="Strong"/>
          <w:b w:val="0"/>
          <w:bCs w:val="0"/>
        </w:rPr>
        <w:t>In RAN1 #98 it was agreed to introduce a</w:t>
      </w:r>
      <w:r w:rsidR="00535D92">
        <w:rPr>
          <w:rStyle w:val="Strong"/>
          <w:b w:val="0"/>
          <w:bCs w:val="0"/>
        </w:rPr>
        <w:t xml:space="preserve">n </w:t>
      </w:r>
      <w:r w:rsidR="002B1728">
        <w:rPr>
          <w:rStyle w:val="Strong"/>
          <w:b w:val="0"/>
          <w:bCs w:val="0"/>
        </w:rPr>
        <w:t>optimization</w:t>
      </w:r>
      <w:r>
        <w:rPr>
          <w:rStyle w:val="Strong"/>
          <w:b w:val="0"/>
          <w:bCs w:val="0"/>
        </w:rPr>
        <w:t xml:space="preserve"> mechanism </w:t>
      </w:r>
      <w:r w:rsidR="00270D09">
        <w:rPr>
          <w:rStyle w:val="Strong"/>
          <w:b w:val="0"/>
          <w:bCs w:val="0"/>
        </w:rPr>
        <w:t xml:space="preserve">for a </w:t>
      </w:r>
      <w:r w:rsidR="006A02C1">
        <w:rPr>
          <w:rStyle w:val="Strong"/>
          <w:b w:val="0"/>
          <w:bCs w:val="0"/>
        </w:rPr>
        <w:t xml:space="preserve">child </w:t>
      </w:r>
      <w:r w:rsidR="00270D09">
        <w:rPr>
          <w:rStyle w:val="Strong"/>
          <w:b w:val="0"/>
          <w:bCs w:val="0"/>
        </w:rPr>
        <w:t xml:space="preserve">node and its parent to exchange information related to the number of guard symbols requested by the </w:t>
      </w:r>
      <w:r w:rsidR="006A02C1">
        <w:rPr>
          <w:rStyle w:val="Strong"/>
          <w:b w:val="0"/>
          <w:bCs w:val="0"/>
        </w:rPr>
        <w:t>child</w:t>
      </w:r>
      <w:r w:rsidR="00270D09">
        <w:rPr>
          <w:rStyle w:val="Strong"/>
          <w:b w:val="0"/>
          <w:bCs w:val="0"/>
        </w:rPr>
        <w:t xml:space="preserve"> and/or provided by its parent for the possible transitions from the MT to the DU and vice versa. Based on such mechanism </w:t>
      </w:r>
      <w:r w:rsidR="00255134">
        <w:rPr>
          <w:rStyle w:val="Strong"/>
          <w:b w:val="0"/>
          <w:bCs w:val="0"/>
        </w:rPr>
        <w:t>several</w:t>
      </w:r>
      <w:r w:rsidR="00270D09">
        <w:rPr>
          <w:rStyle w:val="Strong"/>
          <w:b w:val="0"/>
          <w:bCs w:val="0"/>
        </w:rPr>
        <w:t xml:space="preserve"> guard symbols can be specified for each transition type, e.g. MT Rx to DU Tx.</w:t>
      </w:r>
    </w:p>
    <w:p w:rsidR="000729EC" w:rsidRPr="00535D92" w:rsidRDefault="00270D09" w:rsidP="004713DD">
      <w:pPr>
        <w:rPr>
          <w:rStyle w:val="Strong"/>
          <w:b w:val="0"/>
          <w:bCs w:val="0"/>
        </w:rPr>
      </w:pPr>
      <w:r w:rsidRPr="00535D92">
        <w:rPr>
          <w:rStyle w:val="Strong"/>
          <w:b w:val="0"/>
          <w:bCs w:val="0"/>
        </w:rPr>
        <w:t xml:space="preserve">For this mechanism to be </w:t>
      </w:r>
      <w:r w:rsidR="000729EC" w:rsidRPr="00535D92">
        <w:rPr>
          <w:rStyle w:val="Strong"/>
          <w:b w:val="0"/>
          <w:bCs w:val="0"/>
        </w:rPr>
        <w:t>useful rather than harmful to system performance</w:t>
      </w:r>
      <w:r w:rsidRPr="00535D92">
        <w:rPr>
          <w:rStyle w:val="Strong"/>
          <w:b w:val="0"/>
          <w:bCs w:val="0"/>
        </w:rPr>
        <w:t xml:space="preserve"> it is </w:t>
      </w:r>
      <w:r w:rsidR="000729EC" w:rsidRPr="00535D92">
        <w:rPr>
          <w:rStyle w:val="Strong"/>
          <w:b w:val="0"/>
          <w:bCs w:val="0"/>
        </w:rPr>
        <w:t>necessary</w:t>
      </w:r>
      <w:r w:rsidRPr="00535D92">
        <w:rPr>
          <w:rStyle w:val="Strong"/>
          <w:b w:val="0"/>
          <w:bCs w:val="0"/>
        </w:rPr>
        <w:t xml:space="preserve"> that both </w:t>
      </w:r>
      <w:r w:rsidR="006A02C1" w:rsidRPr="00535D92">
        <w:rPr>
          <w:rStyle w:val="Strong"/>
          <w:b w:val="0"/>
          <w:bCs w:val="0"/>
        </w:rPr>
        <w:t>nodes</w:t>
      </w:r>
      <w:r w:rsidRPr="00535D92">
        <w:rPr>
          <w:rStyle w:val="Strong"/>
          <w:b w:val="0"/>
          <w:bCs w:val="0"/>
        </w:rPr>
        <w:t xml:space="preserve"> have the same view on when the MT to DU or DU to MT transitions are happening</w:t>
      </w:r>
      <w:r w:rsidR="000729EC" w:rsidRPr="00535D92">
        <w:rPr>
          <w:rStyle w:val="Strong"/>
          <w:b w:val="0"/>
          <w:bCs w:val="0"/>
        </w:rPr>
        <w:t>. Otherwise, the following situations can occur:</w:t>
      </w:r>
    </w:p>
    <w:p w:rsidR="000729EC" w:rsidRPr="00535D92" w:rsidRDefault="00084114" w:rsidP="000729EC">
      <w:pPr>
        <w:pStyle w:val="ListParagraph"/>
        <w:numPr>
          <w:ilvl w:val="0"/>
          <w:numId w:val="25"/>
        </w:numPr>
        <w:rPr>
          <w:rStyle w:val="Strong"/>
          <w:b w:val="0"/>
          <w:bCs w:val="0"/>
        </w:rPr>
      </w:pPr>
      <w:r w:rsidRPr="00535D92">
        <w:rPr>
          <w:rStyle w:val="Strong"/>
          <w:b w:val="0"/>
          <w:bCs w:val="0"/>
        </w:rPr>
        <w:t xml:space="preserve">The parent node </w:t>
      </w:r>
      <w:r w:rsidR="00F23B6C">
        <w:rPr>
          <w:rStyle w:val="Strong"/>
          <w:b w:val="0"/>
          <w:bCs w:val="0"/>
        </w:rPr>
        <w:t>determines</w:t>
      </w:r>
      <w:r w:rsidRPr="00535D92">
        <w:rPr>
          <w:rStyle w:val="Strong"/>
          <w:b w:val="0"/>
          <w:bCs w:val="0"/>
        </w:rPr>
        <w:t xml:space="preserve"> that a MT to DU transition is happening at a given boundary and it inserts guard symbols prior to such boundary. </w:t>
      </w:r>
      <w:r w:rsidR="002B1728" w:rsidRPr="00535D92">
        <w:rPr>
          <w:rStyle w:val="Strong"/>
          <w:b w:val="0"/>
          <w:bCs w:val="0"/>
        </w:rPr>
        <w:t>However,</w:t>
      </w:r>
      <w:r w:rsidRPr="00535D92">
        <w:rPr>
          <w:rStyle w:val="Strong"/>
          <w:b w:val="0"/>
          <w:bCs w:val="0"/>
        </w:rPr>
        <w:t xml:space="preserve"> the child node is not having a MT to DU transition at such boundary and hence the guard symbols are </w:t>
      </w:r>
      <w:r w:rsidR="002B1728" w:rsidRPr="00535D92">
        <w:rPr>
          <w:rStyle w:val="Strong"/>
          <w:b w:val="0"/>
          <w:bCs w:val="0"/>
        </w:rPr>
        <w:t>unnecessarily</w:t>
      </w:r>
      <w:r w:rsidRPr="00535D92">
        <w:rPr>
          <w:rStyle w:val="Strong"/>
          <w:b w:val="0"/>
          <w:bCs w:val="0"/>
        </w:rPr>
        <w:t xml:space="preserve"> used by the parent.</w:t>
      </w:r>
    </w:p>
    <w:p w:rsidR="00084114" w:rsidRPr="00535D92" w:rsidRDefault="00084114" w:rsidP="000729EC">
      <w:pPr>
        <w:pStyle w:val="ListParagraph"/>
        <w:numPr>
          <w:ilvl w:val="0"/>
          <w:numId w:val="25"/>
        </w:numPr>
        <w:rPr>
          <w:rStyle w:val="Strong"/>
          <w:b w:val="0"/>
          <w:bCs w:val="0"/>
        </w:rPr>
      </w:pPr>
      <w:r w:rsidRPr="00535D92">
        <w:rPr>
          <w:rStyle w:val="Strong"/>
          <w:b w:val="0"/>
          <w:bCs w:val="0"/>
        </w:rPr>
        <w:t xml:space="preserve">The child node </w:t>
      </w:r>
      <w:r w:rsidR="00F23B6C">
        <w:rPr>
          <w:rStyle w:val="Strong"/>
          <w:b w:val="0"/>
          <w:bCs w:val="0"/>
        </w:rPr>
        <w:t>determines</w:t>
      </w:r>
      <w:r w:rsidRPr="00535D92">
        <w:rPr>
          <w:rStyle w:val="Strong"/>
          <w:b w:val="0"/>
          <w:bCs w:val="0"/>
        </w:rPr>
        <w:t xml:space="preserve"> a MT to DU transition is happening at a given boundary. </w:t>
      </w:r>
      <w:r w:rsidR="002B1728" w:rsidRPr="00535D92">
        <w:rPr>
          <w:rStyle w:val="Strong"/>
          <w:b w:val="0"/>
          <w:bCs w:val="0"/>
        </w:rPr>
        <w:t>However,</w:t>
      </w:r>
      <w:r w:rsidRPr="00535D92">
        <w:rPr>
          <w:rStyle w:val="Strong"/>
          <w:b w:val="0"/>
          <w:bCs w:val="0"/>
        </w:rPr>
        <w:t xml:space="preserve"> the parent node is not recognizing that the child node is having a MT to DU transition at such boundary and hence it does </w:t>
      </w:r>
      <w:r w:rsidR="00DD5916">
        <w:rPr>
          <w:rStyle w:val="Strong"/>
          <w:b w:val="0"/>
          <w:bCs w:val="0"/>
        </w:rPr>
        <w:t xml:space="preserve">not </w:t>
      </w:r>
      <w:r w:rsidRPr="00535D92">
        <w:rPr>
          <w:rStyle w:val="Strong"/>
          <w:b w:val="0"/>
          <w:bCs w:val="0"/>
        </w:rPr>
        <w:t>introduce guard symbols</w:t>
      </w:r>
      <w:r w:rsidR="00E4276F" w:rsidRPr="00535D92">
        <w:rPr>
          <w:rStyle w:val="Strong"/>
          <w:b w:val="0"/>
          <w:bCs w:val="0"/>
        </w:rPr>
        <w:t xml:space="preserve"> while the child expects such guard symbols.</w:t>
      </w:r>
    </w:p>
    <w:p w:rsidR="00E4276F" w:rsidRPr="00535D92" w:rsidRDefault="00E4276F" w:rsidP="00E4276F">
      <w:pPr>
        <w:rPr>
          <w:rStyle w:val="Strong"/>
          <w:b w:val="0"/>
          <w:bCs w:val="0"/>
        </w:rPr>
      </w:pPr>
      <w:r w:rsidRPr="00535D92">
        <w:rPr>
          <w:rStyle w:val="Strong"/>
          <w:b w:val="0"/>
          <w:bCs w:val="0"/>
        </w:rPr>
        <w:t>Both a) and b) are undesirable</w:t>
      </w:r>
      <w:r w:rsidR="00535D92">
        <w:rPr>
          <w:rStyle w:val="Strong"/>
          <w:b w:val="0"/>
          <w:bCs w:val="0"/>
        </w:rPr>
        <w:t xml:space="preserve"> if occurring systematically</w:t>
      </w:r>
      <w:r w:rsidRPr="00535D92">
        <w:rPr>
          <w:rStyle w:val="Strong"/>
          <w:b w:val="0"/>
          <w:bCs w:val="0"/>
        </w:rPr>
        <w:t xml:space="preserve">, with b) being likely more detrimental to system performance because a conflict between MT and DU is happening and some signal reception </w:t>
      </w:r>
      <w:r w:rsidR="00535D92">
        <w:rPr>
          <w:rStyle w:val="Strong"/>
          <w:b w:val="0"/>
          <w:bCs w:val="0"/>
        </w:rPr>
        <w:t xml:space="preserve">(at either the MT or the DU) </w:t>
      </w:r>
      <w:r w:rsidRPr="00535D92">
        <w:rPr>
          <w:rStyle w:val="Strong"/>
          <w:b w:val="0"/>
          <w:bCs w:val="0"/>
        </w:rPr>
        <w:t xml:space="preserve">is likely compromised </w:t>
      </w:r>
      <w:r w:rsidR="00535D92">
        <w:rPr>
          <w:rStyle w:val="Strong"/>
          <w:b w:val="0"/>
          <w:bCs w:val="0"/>
        </w:rPr>
        <w:t xml:space="preserve">when the node is subject to </w:t>
      </w:r>
      <w:r w:rsidRPr="00535D92">
        <w:rPr>
          <w:rStyle w:val="Strong"/>
          <w:b w:val="0"/>
          <w:bCs w:val="0"/>
        </w:rPr>
        <w:t>half-duplex constraint.</w:t>
      </w:r>
    </w:p>
    <w:p w:rsidR="00E4276F" w:rsidRDefault="00E4276F" w:rsidP="00E4276F">
      <w:pPr>
        <w:rPr>
          <w:rStyle w:val="Strong"/>
          <w:b w:val="0"/>
          <w:bCs w:val="0"/>
        </w:rPr>
      </w:pPr>
      <w:r w:rsidRPr="00535D92">
        <w:rPr>
          <w:rStyle w:val="Strong"/>
          <w:b w:val="0"/>
          <w:bCs w:val="0"/>
        </w:rPr>
        <w:t>It should also be noted that b) is worse than the case in which no guard symbols are used at all. In such case the child node knows that the parent is not inserting guard symbols and it can act accordingly. Since the guard symbols framework was introduced to improve upon such scenario by allowing the parent node to proactively address the symbol overlap instead of leaving the full burden to the child, it seems necessary to ensure that such guard symbols framework can function properly</w:t>
      </w:r>
      <w:r w:rsidR="00535D92">
        <w:rPr>
          <w:rStyle w:val="Strong"/>
          <w:b w:val="0"/>
          <w:bCs w:val="0"/>
        </w:rPr>
        <w:t>, otherwise its use is contrary to the optimization objective it was introduced for.</w:t>
      </w:r>
    </w:p>
    <w:p w:rsidR="00535D92" w:rsidRPr="004F4239" w:rsidRDefault="00535D92" w:rsidP="00535D92">
      <w:pPr>
        <w:rPr>
          <w:rStyle w:val="Strong"/>
          <w:u w:val="single"/>
        </w:rPr>
      </w:pPr>
      <w:r>
        <w:rPr>
          <w:rStyle w:val="Strong"/>
          <w:u w:val="single"/>
        </w:rPr>
        <w:t>Observation</w:t>
      </w:r>
      <w:r w:rsidR="00C86A6D">
        <w:rPr>
          <w:rStyle w:val="Strong"/>
          <w:u w:val="single"/>
        </w:rPr>
        <w:t xml:space="preserve"> 1</w:t>
      </w:r>
      <w:r w:rsidRPr="004F4239">
        <w:rPr>
          <w:rStyle w:val="Strong"/>
          <w:u w:val="single"/>
        </w:rPr>
        <w:t>:</w:t>
      </w:r>
    </w:p>
    <w:p w:rsidR="00535D92" w:rsidRPr="00535D92" w:rsidRDefault="00535D92" w:rsidP="00535D92">
      <w:pPr>
        <w:rPr>
          <w:rStyle w:val="Strong"/>
          <w:b w:val="0"/>
          <w:bCs w:val="0"/>
        </w:rPr>
      </w:pPr>
      <w:r>
        <w:rPr>
          <w:rStyle w:val="Strong"/>
        </w:rPr>
        <w:t xml:space="preserve">For effective use of guard symbols inserted by a parent node in presence of transitions between the MT and the MU at the child node, it is </w:t>
      </w:r>
      <w:r w:rsidRPr="006A6664">
        <w:rPr>
          <w:rStyle w:val="Strong"/>
        </w:rPr>
        <w:t xml:space="preserve">important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location</w:t>
      </w:r>
      <w:r>
        <w:rPr>
          <w:rStyle w:val="Strong"/>
        </w:rPr>
        <w:t xml:space="preserve"> of</w:t>
      </w:r>
      <w:r w:rsidRPr="006A6664">
        <w:rPr>
          <w:rStyle w:val="Strong"/>
        </w:rPr>
        <w:t xml:space="preserve"> the MT to DU or DU to MT transitions</w:t>
      </w:r>
      <w:r>
        <w:rPr>
          <w:rStyle w:val="Strong"/>
        </w:rPr>
        <w:t xml:space="preserve">. </w:t>
      </w:r>
    </w:p>
    <w:p w:rsidR="00270D09" w:rsidRDefault="00E4276F" w:rsidP="004713DD">
      <w:pPr>
        <w:rPr>
          <w:rStyle w:val="Strong"/>
          <w:b w:val="0"/>
          <w:bCs w:val="0"/>
        </w:rPr>
      </w:pPr>
      <w:r w:rsidRPr="00535D92">
        <w:rPr>
          <w:rStyle w:val="Strong"/>
          <w:b w:val="0"/>
          <w:bCs w:val="0"/>
        </w:rPr>
        <w:t>Moreover</w:t>
      </w:r>
      <w:r w:rsidR="00270D09" w:rsidRPr="00535D92">
        <w:rPr>
          <w:rStyle w:val="Strong"/>
          <w:b w:val="0"/>
          <w:bCs w:val="0"/>
        </w:rPr>
        <w:t xml:space="preserve">, </w:t>
      </w:r>
      <w:r w:rsidRPr="00535D92">
        <w:rPr>
          <w:rStyle w:val="Strong"/>
          <w:b w:val="0"/>
          <w:bCs w:val="0"/>
        </w:rPr>
        <w:t>it is also important that both the parent node and the child node</w:t>
      </w:r>
      <w:r w:rsidR="00795F98" w:rsidRPr="00535D92">
        <w:rPr>
          <w:rStyle w:val="Strong"/>
          <w:b w:val="0"/>
          <w:bCs w:val="0"/>
        </w:rPr>
        <w:t xml:space="preserve"> </w:t>
      </w:r>
      <w:r w:rsidRPr="00535D92">
        <w:rPr>
          <w:rStyle w:val="Strong"/>
          <w:b w:val="0"/>
          <w:bCs w:val="0"/>
        </w:rPr>
        <w:t>both identify</w:t>
      </w:r>
      <w:r w:rsidR="00795F98" w:rsidRPr="00535D92">
        <w:rPr>
          <w:rStyle w:val="Strong"/>
          <w:b w:val="0"/>
          <w:bCs w:val="0"/>
        </w:rPr>
        <w:t xml:space="preserve"> the </w:t>
      </w:r>
      <w:r w:rsidRPr="00535D92">
        <w:rPr>
          <w:rStyle w:val="Strong"/>
          <w:b w:val="0"/>
          <w:bCs w:val="0"/>
        </w:rPr>
        <w:t xml:space="preserve">same </w:t>
      </w:r>
      <w:r w:rsidR="00795F98" w:rsidRPr="00535D92">
        <w:rPr>
          <w:rStyle w:val="Strong"/>
          <w:b w:val="0"/>
          <w:bCs w:val="0"/>
        </w:rPr>
        <w:t>transition type</w:t>
      </w:r>
      <w:r w:rsidRPr="00535D92">
        <w:rPr>
          <w:rStyle w:val="Strong"/>
          <w:b w:val="0"/>
          <w:bCs w:val="0"/>
        </w:rPr>
        <w:t xml:space="preserve"> (e.g. MT Rx to DU Tx)</w:t>
      </w:r>
      <w:r w:rsidR="00795F98" w:rsidRPr="00535D92">
        <w:rPr>
          <w:rStyle w:val="Strong"/>
          <w:b w:val="0"/>
          <w:bCs w:val="0"/>
        </w:rPr>
        <w:t xml:space="preserve">. Otherwise the two nodes will potentially have two different assumptions on the number of guard symbols that will be used for </w:t>
      </w:r>
      <w:r w:rsidRPr="00535D92">
        <w:rPr>
          <w:rStyle w:val="Strong"/>
          <w:b w:val="0"/>
          <w:bCs w:val="0"/>
        </w:rPr>
        <w:t>the</w:t>
      </w:r>
      <w:r w:rsidR="00795F98" w:rsidRPr="00535D92">
        <w:rPr>
          <w:rStyle w:val="Strong"/>
          <w:b w:val="0"/>
          <w:bCs w:val="0"/>
        </w:rPr>
        <w:t xml:space="preserve"> transition</w:t>
      </w:r>
      <w:r w:rsidRPr="00535D92">
        <w:rPr>
          <w:rStyle w:val="Strong"/>
          <w:b w:val="0"/>
          <w:bCs w:val="0"/>
        </w:rPr>
        <w:t>, given that a different number of guard symbols is allowed as a function of the transition type</w:t>
      </w:r>
      <w:r w:rsidR="00795F98" w:rsidRPr="00535D92">
        <w:rPr>
          <w:rStyle w:val="Strong"/>
          <w:b w:val="0"/>
          <w:bCs w:val="0"/>
        </w:rPr>
        <w:t>.</w:t>
      </w:r>
      <w:r w:rsidR="00795F98">
        <w:rPr>
          <w:rStyle w:val="Strong"/>
          <w:b w:val="0"/>
          <w:bCs w:val="0"/>
        </w:rPr>
        <w:t xml:space="preserve"> </w:t>
      </w:r>
    </w:p>
    <w:p w:rsidR="004713DD" w:rsidRDefault="001A0374" w:rsidP="00C476A7">
      <w:r>
        <w:t xml:space="preserve">As an example, one source of ambiguity derives from </w:t>
      </w:r>
      <w:r w:rsidR="00F618CC">
        <w:t xml:space="preserve">the situation in which the node DU’s semi-static configuration contains F symbols. The parent node is made aware of such </w:t>
      </w:r>
      <w:r w:rsidR="002B1728">
        <w:t>configuration;</w:t>
      </w:r>
      <w:r w:rsidR="00F618CC">
        <w:t xml:space="preserve"> </w:t>
      </w:r>
      <w:r w:rsidR="002B1728">
        <w:t>however,</w:t>
      </w:r>
      <w:r w:rsidR="00F618CC">
        <w:t xml:space="preserve"> it cannot tell whether the child DU will use such symbols for Tx (D) or Rx (U).</w:t>
      </w:r>
    </w:p>
    <w:p w:rsidR="00AE1AAC" w:rsidRDefault="00AE1AAC" w:rsidP="00C476A7"/>
    <w:p w:rsidR="00AE1AAC" w:rsidRDefault="00AE1AAC" w:rsidP="00C476A7"/>
    <w:p w:rsidR="00AE1AAC" w:rsidRPr="004F4239" w:rsidRDefault="00AE1AAC" w:rsidP="00AE1AAC">
      <w:pPr>
        <w:rPr>
          <w:rStyle w:val="Strong"/>
          <w:u w:val="single"/>
        </w:rPr>
      </w:pPr>
      <w:r>
        <w:rPr>
          <w:rStyle w:val="Strong"/>
          <w:u w:val="single"/>
        </w:rPr>
        <w:lastRenderedPageBreak/>
        <w:t>Observation</w:t>
      </w:r>
      <w:r w:rsidR="00C86A6D">
        <w:rPr>
          <w:rStyle w:val="Strong"/>
          <w:u w:val="single"/>
        </w:rPr>
        <w:t xml:space="preserve"> 2</w:t>
      </w:r>
      <w:r w:rsidRPr="004F4239">
        <w:rPr>
          <w:rStyle w:val="Strong"/>
          <w:u w:val="single"/>
        </w:rPr>
        <w:t>:</w:t>
      </w:r>
    </w:p>
    <w:p w:rsidR="00AE1AAC" w:rsidRDefault="00AE1AAC" w:rsidP="00C476A7">
      <w:r>
        <w:rPr>
          <w:rStyle w:val="Strong"/>
        </w:rPr>
        <w:t xml:space="preserve">For </w:t>
      </w:r>
      <w:r w:rsidR="00A3298C">
        <w:rPr>
          <w:rStyle w:val="Strong"/>
        </w:rPr>
        <w:t xml:space="preserve">increased </w:t>
      </w:r>
      <w:r w:rsidR="00691CC8">
        <w:rPr>
          <w:rStyle w:val="Strong"/>
        </w:rPr>
        <w:t>benefit</w:t>
      </w:r>
      <w:r w:rsidR="00A3298C">
        <w:rPr>
          <w:rStyle w:val="Strong"/>
        </w:rPr>
        <w:t xml:space="preserve"> of the</w:t>
      </w:r>
      <w:r>
        <w:rPr>
          <w:rStyle w:val="Strong"/>
        </w:rPr>
        <w:t xml:space="preserve"> use of guard symbols inserted by a parent node in presence of transitions between the MT and the MU at the child node, it is </w:t>
      </w:r>
      <w:r w:rsidR="00691CC8">
        <w:rPr>
          <w:rStyle w:val="Strong"/>
        </w:rPr>
        <w:t>necessary</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type</w:t>
      </w:r>
      <w:r>
        <w:rPr>
          <w:rStyle w:val="Strong"/>
        </w:rPr>
        <w:t xml:space="preserve"> of</w:t>
      </w:r>
      <w:r w:rsidRPr="006A6664">
        <w:rPr>
          <w:rStyle w:val="Strong"/>
        </w:rPr>
        <w:t xml:space="preserve"> the MT to DU or DU to MT transitions</w:t>
      </w:r>
      <w:r w:rsidR="00691CC8">
        <w:rPr>
          <w:rStyle w:val="Strong"/>
        </w:rPr>
        <w:t xml:space="preserve"> if the number of provided guard symbols is different for each transition type</w:t>
      </w:r>
      <w:r>
        <w:rPr>
          <w:rStyle w:val="Strong"/>
        </w:rPr>
        <w:t>.</w:t>
      </w:r>
    </w:p>
    <w:p w:rsidR="0011202B" w:rsidRDefault="00C86A6D" w:rsidP="00C476A7">
      <w:r>
        <w:t xml:space="preserve">In </w:t>
      </w:r>
      <w:r w:rsidR="002B1728">
        <w:t>general,</w:t>
      </w:r>
      <w:r>
        <w:t xml:space="preserve"> </w:t>
      </w:r>
      <w:r w:rsidR="0088470A">
        <w:t xml:space="preserve">the occurrence of </w:t>
      </w:r>
      <w:r w:rsidR="0011202B">
        <w:t xml:space="preserve">a MT to DU transition (or vice versa) </w:t>
      </w:r>
      <w:r>
        <w:t xml:space="preserve">also </w:t>
      </w:r>
      <w:r w:rsidR="0088470A">
        <w:t>depends on the nodes dynamic decisions and cannot be uniquely determined based on the semi-static resource configuration. As an example, when the identified cell specific signals/channels allocation overlaps a NA resource, the node is granted an exception and it has the ability (but not the obligation) to use the resource.</w:t>
      </w:r>
    </w:p>
    <w:p w:rsidR="006D1B64" w:rsidRDefault="006D1B64" w:rsidP="00C476A7">
      <w:r>
        <w:t xml:space="preserve">In </w:t>
      </w:r>
      <w:r w:rsidR="00255134">
        <w:t>general,</w:t>
      </w:r>
      <w:r>
        <w:t xml:space="preserve"> the common information available at both the parent and child nodes is:</w:t>
      </w:r>
    </w:p>
    <w:p w:rsidR="006D1B64" w:rsidRDefault="006D1B64" w:rsidP="0011202B">
      <w:pPr>
        <w:pStyle w:val="ListParagraph"/>
        <w:numPr>
          <w:ilvl w:val="0"/>
          <w:numId w:val="16"/>
        </w:numPr>
      </w:pPr>
      <w:r>
        <w:t xml:space="preserve">Child MT </w:t>
      </w:r>
      <w:r w:rsidR="005E3769">
        <w:t>slot</w:t>
      </w:r>
      <w:r>
        <w:t xml:space="preserve"> configuration (including </w:t>
      </w:r>
      <w:r w:rsidR="00735296">
        <w:t>TDDConfigCommon, TDDConfigDedicated, dynamic SFI) and scheduling information</w:t>
      </w:r>
    </w:p>
    <w:p w:rsidR="00735296" w:rsidRDefault="00735296" w:rsidP="0011202B">
      <w:pPr>
        <w:pStyle w:val="ListParagraph"/>
        <w:numPr>
          <w:ilvl w:val="0"/>
          <w:numId w:val="16"/>
        </w:numPr>
      </w:pPr>
      <w:r>
        <w:t>Child DU resource configuration</w:t>
      </w:r>
    </w:p>
    <w:p w:rsidR="00944145" w:rsidRDefault="00944145" w:rsidP="0011202B">
      <w:pPr>
        <w:pStyle w:val="ListParagraph"/>
        <w:numPr>
          <w:ilvl w:val="0"/>
          <w:numId w:val="16"/>
        </w:numPr>
      </w:pPr>
      <w:r>
        <w:t>Child DU allocation of selected cell specific signals/channels</w:t>
      </w:r>
    </w:p>
    <w:p w:rsidR="00237B7F" w:rsidRDefault="00237B7F" w:rsidP="0011202B">
      <w:pPr>
        <w:pStyle w:val="ListParagraph"/>
        <w:numPr>
          <w:ilvl w:val="0"/>
          <w:numId w:val="16"/>
        </w:numPr>
      </w:pPr>
      <w:r>
        <w:t>Explicit release of S resources</w:t>
      </w:r>
    </w:p>
    <w:p w:rsidR="0088470A" w:rsidRDefault="004B085E" w:rsidP="00C476A7">
      <w:bookmarkStart w:id="2" w:name="_Hlk32594829"/>
      <w:r>
        <w:t>Determination of MT to DU transitions (and vice versa) and their type in the context of guard symbols applicability needs to be based on such common information</w:t>
      </w:r>
      <w:bookmarkEnd w:id="2"/>
      <w:r>
        <w:t>. Additionally, rules/assumptions need to be defined to cover the aspects that cannot be inferred from such common information.</w:t>
      </w:r>
    </w:p>
    <w:p w:rsidR="005666E5" w:rsidRPr="004F4239" w:rsidRDefault="005666E5" w:rsidP="005666E5">
      <w:pPr>
        <w:rPr>
          <w:rStyle w:val="Strong"/>
          <w:u w:val="single"/>
        </w:rPr>
      </w:pPr>
      <w:r>
        <w:rPr>
          <w:rStyle w:val="Strong"/>
          <w:u w:val="single"/>
        </w:rPr>
        <w:t>Observation</w:t>
      </w:r>
      <w:r w:rsidR="00C86A6D">
        <w:rPr>
          <w:rStyle w:val="Strong"/>
          <w:u w:val="single"/>
        </w:rPr>
        <w:t xml:space="preserve"> 3</w:t>
      </w:r>
      <w:r w:rsidRPr="004F4239">
        <w:rPr>
          <w:rStyle w:val="Strong"/>
          <w:u w:val="single"/>
        </w:rPr>
        <w:t>:</w:t>
      </w:r>
    </w:p>
    <w:p w:rsidR="005666E5" w:rsidRDefault="00C86A6D" w:rsidP="005666E5">
      <w:r>
        <w:rPr>
          <w:rStyle w:val="Strong"/>
        </w:rPr>
        <w:t>D</w:t>
      </w:r>
      <w:r w:rsidR="005666E5" w:rsidRPr="005666E5">
        <w:rPr>
          <w:rStyle w:val="Strong"/>
        </w:rPr>
        <w:t>etermination of MT to DU transitions (and vice versa) and their type in the context of guard symbols applicability needs to be based on common information</w:t>
      </w:r>
      <w:r w:rsidR="005666E5">
        <w:rPr>
          <w:rStyle w:val="Strong"/>
        </w:rPr>
        <w:t xml:space="preserve"> available at both </w:t>
      </w:r>
      <w:r>
        <w:rPr>
          <w:rStyle w:val="Strong"/>
        </w:rPr>
        <w:t>the parent and child nodes.</w:t>
      </w:r>
    </w:p>
    <w:p w:rsidR="005666E5" w:rsidRDefault="005666E5" w:rsidP="00C476A7"/>
    <w:p w:rsidR="00DC100C" w:rsidRPr="001050AE" w:rsidRDefault="00DC100C" w:rsidP="00EB0575">
      <w:pPr>
        <w:pStyle w:val="Heading5"/>
      </w:pPr>
      <w:r w:rsidRPr="001050AE">
        <w:t>Identification of a MT to DU transition</w:t>
      </w:r>
      <w:r w:rsidR="00682FB5">
        <w:t xml:space="preserve"> (and vice versa)</w:t>
      </w:r>
    </w:p>
    <w:p w:rsidR="00942593" w:rsidRDefault="00942593" w:rsidP="00C476A7">
      <w:r>
        <w:t xml:space="preserve">This </w:t>
      </w:r>
      <w:r w:rsidR="001050AE">
        <w:t xml:space="preserve">section </w:t>
      </w:r>
      <w:r>
        <w:t xml:space="preserve">addresses the identification of the situations in which a MT to DU transition </w:t>
      </w:r>
      <w:r w:rsidR="00F51896">
        <w:t xml:space="preserve">(or vice versa) </w:t>
      </w:r>
      <w:r>
        <w:t>can occur and for which</w:t>
      </w:r>
      <w:r w:rsidR="00F51896">
        <w:t>, if it actually occurs,</w:t>
      </w:r>
      <w:r>
        <w:t xml:space="preserve"> the applicable guard symbols will be inserted by the parent node.</w:t>
      </w:r>
    </w:p>
    <w:p w:rsidR="004B3650" w:rsidRDefault="004B3650" w:rsidP="00C476A7">
      <w:r>
        <w:t xml:space="preserve">To </w:t>
      </w:r>
      <w:r w:rsidR="008F7E90">
        <w:t xml:space="preserve">enhance readability the following </w:t>
      </w:r>
      <w:r w:rsidR="00255134">
        <w:t>definitions</w:t>
      </w:r>
      <w:r w:rsidR="008F7E90">
        <w:t xml:space="preserve"> are </w:t>
      </w:r>
      <w:r w:rsidR="00255134">
        <w:t>introduced,</w:t>
      </w:r>
      <w:r w:rsidR="008F7E90">
        <w:t xml:space="preserve"> and the corresponding terms used henceforth</w:t>
      </w:r>
      <w:r>
        <w:t>:</w:t>
      </w:r>
    </w:p>
    <w:p w:rsidR="004B3650" w:rsidRDefault="004B3650" w:rsidP="004B3650">
      <w:pPr>
        <w:pStyle w:val="ListParagraph"/>
        <w:numPr>
          <w:ilvl w:val="0"/>
          <w:numId w:val="21"/>
        </w:numPr>
      </w:pPr>
      <w:r w:rsidRPr="004B3650">
        <w:rPr>
          <w:u w:val="single"/>
        </w:rPr>
        <w:t>S-NIA</w:t>
      </w:r>
      <w:r>
        <w:t xml:space="preserve">: soft resource not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S-IA</w:t>
      </w:r>
      <w:r>
        <w:t xml:space="preserve">: soft resource </w:t>
      </w:r>
      <w:r w:rsidR="008F7E90">
        <w:t xml:space="preserve">explicitly </w:t>
      </w:r>
      <w:r>
        <w:t>indicated available by the parent</w:t>
      </w:r>
      <w:r w:rsidR="008F7E90">
        <w:t xml:space="preserve"> via DCI format 2_5</w:t>
      </w:r>
      <w:r>
        <w:t>.</w:t>
      </w:r>
    </w:p>
    <w:p w:rsidR="004B3650" w:rsidRDefault="004B3650" w:rsidP="004B3650">
      <w:pPr>
        <w:pStyle w:val="ListParagraph"/>
        <w:numPr>
          <w:ilvl w:val="0"/>
          <w:numId w:val="21"/>
        </w:numPr>
      </w:pPr>
      <w:r w:rsidRPr="004B3650">
        <w:rPr>
          <w:u w:val="single"/>
        </w:rPr>
        <w:t>NA-exempt channels</w:t>
      </w:r>
      <w:r>
        <w:t>: the cell specific signals/channels a node is allowed to transmit o receive (as applicable) even during NA or S-NIA resources.</w:t>
      </w:r>
    </w:p>
    <w:p w:rsidR="00C70152" w:rsidRDefault="00DC100C" w:rsidP="00C70152">
      <w:r>
        <w:t xml:space="preserve">A MT to DU transition </w:t>
      </w:r>
      <w:r w:rsidR="00F51896">
        <w:t xml:space="preserve">may </w:t>
      </w:r>
      <w:r>
        <w:t>occur when in the child DU configuration there is a transition from NA</w:t>
      </w:r>
      <w:r w:rsidR="00237B7F">
        <w:t xml:space="preserve"> or S</w:t>
      </w:r>
      <w:r w:rsidR="00C14192">
        <w:t>-</w:t>
      </w:r>
      <w:r w:rsidR="00237B7F">
        <w:t>NIA</w:t>
      </w:r>
      <w:r>
        <w:t xml:space="preserve"> to H</w:t>
      </w:r>
      <w:r w:rsidR="00C14192">
        <w:t xml:space="preserve"> or S-IA</w:t>
      </w:r>
      <w:r w:rsidR="00942593">
        <w:t>.</w:t>
      </w:r>
    </w:p>
    <w:p w:rsidR="00DC100C" w:rsidRDefault="00C70152" w:rsidP="00C70152">
      <w:r>
        <w:t xml:space="preserve">It should be noted that </w:t>
      </w:r>
      <w:r w:rsidR="00942593">
        <w:t xml:space="preserve">It is not 100% guaranteed that an actual MT to DU transition will occur in </w:t>
      </w:r>
      <w:r w:rsidR="00255134">
        <w:t>practice</w:t>
      </w:r>
      <w:r w:rsidR="00942593">
        <w:t xml:space="preserve">– the child node may use the NA resource for the </w:t>
      </w:r>
      <w:r w:rsidR="004B3650">
        <w:t>NA-exempt</w:t>
      </w:r>
      <w:r w:rsidR="00942593">
        <w:t xml:space="preserve"> channels</w:t>
      </w:r>
      <w:r w:rsidR="00F51896">
        <w:t xml:space="preserve"> and ignore the required MT duties</w:t>
      </w:r>
      <w:r w:rsidR="00215133">
        <w:t>, or the parent may not communicate with the MT during the NA portion of the child DU</w:t>
      </w:r>
      <w:r w:rsidR="00942593">
        <w:t xml:space="preserve"> – but if the parent node uses the upstream link during the NA </w:t>
      </w:r>
      <w:r>
        <w:t xml:space="preserve">or S-NIA </w:t>
      </w:r>
      <w:r w:rsidR="00942593">
        <w:t>resource, then it would insert the guard symbols it had advertised as provided guard symbols.</w:t>
      </w:r>
    </w:p>
    <w:p w:rsidR="00C70152" w:rsidRDefault="001050AE" w:rsidP="00C70152">
      <w:r>
        <w:t xml:space="preserve">A DU to MT transition may occur when </w:t>
      </w:r>
      <w:r w:rsidR="00C70152">
        <w:t xml:space="preserve">in </w:t>
      </w:r>
      <w:r>
        <w:t>the child DU configuration there is a transition from H or S-IA to NA or S-NIA.</w:t>
      </w:r>
    </w:p>
    <w:p w:rsidR="001050AE" w:rsidRDefault="00C70152" w:rsidP="00C70152">
      <w:r>
        <w:t xml:space="preserve">It should be noted that </w:t>
      </w:r>
      <w:r w:rsidR="001050AE">
        <w:t xml:space="preserve">it is not 100% guaranteed that an actual DU to MT transition will occur in </w:t>
      </w:r>
      <w:r w:rsidR="00255134">
        <w:t>practice</w:t>
      </w:r>
      <w:r w:rsidR="001050AE">
        <w:t xml:space="preserve">– the child node may use the NA resource for the </w:t>
      </w:r>
      <w:r w:rsidR="004B3650">
        <w:t>NA-exempt</w:t>
      </w:r>
      <w:r w:rsidR="001050AE">
        <w:t xml:space="preserve"> channels and ignore the required MT duties</w:t>
      </w:r>
      <w:r w:rsidR="00215133">
        <w:t>, or the parent may not communicate with the MT during the NA portion of the child DU</w:t>
      </w:r>
      <w:r w:rsidR="001050AE">
        <w:t xml:space="preserve"> – but if the parent node uses the upstream link during the NA</w:t>
      </w:r>
      <w:r>
        <w:t xml:space="preserve"> or S-NIA</w:t>
      </w:r>
      <w:r w:rsidR="001050AE">
        <w:t xml:space="preserve"> resource, then it would insert the guard symbols it had advertised as provided guard symbols.</w:t>
      </w:r>
    </w:p>
    <w:p w:rsidR="00C70152" w:rsidRDefault="00C70152" w:rsidP="00C70152">
      <w:r>
        <w:t xml:space="preserve">These transitions are illustrated in </w:t>
      </w:r>
      <w:r>
        <w:fldChar w:fldCharType="begin"/>
      </w:r>
      <w:r>
        <w:instrText xml:space="preserve"> REF _Ref32429602 \h </w:instrText>
      </w:r>
      <w:r>
        <w:fldChar w:fldCharType="separate"/>
      </w:r>
      <w:r>
        <w:t xml:space="preserve">Figure </w:t>
      </w:r>
      <w:r>
        <w:rPr>
          <w:noProof/>
        </w:rPr>
        <w:t>1</w:t>
      </w:r>
      <w:r>
        <w:fldChar w:fldCharType="end"/>
      </w:r>
      <w:r>
        <w:t>.</w:t>
      </w:r>
    </w:p>
    <w:p w:rsidR="0011202B" w:rsidRDefault="00DB48E5" w:rsidP="00AA1F6B">
      <w:pPr>
        <w:keepNext/>
      </w:pPr>
      <w:r>
        <w:object w:dxaOrig="8751"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42.9pt" o:ole="">
            <v:imagedata r:id="rId8" o:title=""/>
          </v:shape>
          <o:OLEObject Type="Embed" ProgID="Visio.Drawing.15" ShapeID="_x0000_i1025" DrawAspect="Content" ObjectID="_1648061221" r:id="rId9"/>
        </w:object>
      </w:r>
    </w:p>
    <w:p w:rsidR="00682FB5" w:rsidRDefault="00682FB5" w:rsidP="00682FB5">
      <w:pPr>
        <w:pStyle w:val="Caption"/>
        <w:jc w:val="center"/>
      </w:pPr>
      <w:bookmarkStart w:id="3" w:name="_Ref32429602"/>
      <w:r>
        <w:t xml:space="preserve">Figure </w:t>
      </w:r>
      <w:r>
        <w:fldChar w:fldCharType="begin"/>
      </w:r>
      <w:r>
        <w:instrText xml:space="preserve"> SEQ Figure \* ARABIC </w:instrText>
      </w:r>
      <w:r>
        <w:fldChar w:fldCharType="separate"/>
      </w:r>
      <w:r w:rsidR="00E04996">
        <w:rPr>
          <w:noProof/>
        </w:rPr>
        <w:t>1</w:t>
      </w:r>
      <w:r>
        <w:fldChar w:fldCharType="end"/>
      </w:r>
      <w:bookmarkEnd w:id="3"/>
      <w:r>
        <w:t xml:space="preserve"> – MT to DU and DU to MT transitions</w:t>
      </w:r>
    </w:p>
    <w:p w:rsidR="005A6C5B" w:rsidRDefault="00944145" w:rsidP="00682FB5">
      <w:r>
        <w:t xml:space="preserve">Due to the </w:t>
      </w:r>
      <w:r w:rsidR="004B3650">
        <w:t>NA-exempt</w:t>
      </w:r>
      <w:r>
        <w:t xml:space="preserve"> channels, there are additional scenarios in which MT to DU and DU to MT transitions can occur.</w:t>
      </w:r>
      <w:r w:rsidR="00E04996">
        <w:t xml:space="preserve"> These scenarios are illustrated in </w:t>
      </w:r>
      <w:r w:rsidR="00667D51">
        <w:fldChar w:fldCharType="begin"/>
      </w:r>
      <w:r w:rsidR="00667D51">
        <w:instrText xml:space="preserve"> REF _Ref32497679 \h </w:instrText>
      </w:r>
      <w:r w:rsidR="00667D51">
        <w:fldChar w:fldCharType="separate"/>
      </w:r>
      <w:r w:rsidR="00667D51">
        <w:t xml:space="preserve">Figure </w:t>
      </w:r>
      <w:r w:rsidR="00667D51">
        <w:rPr>
          <w:noProof/>
        </w:rPr>
        <w:t>2</w:t>
      </w:r>
      <w:r w:rsidR="00667D51">
        <w:fldChar w:fldCharType="end"/>
      </w:r>
      <w:r w:rsidR="00667D51">
        <w:t xml:space="preserve"> and </w:t>
      </w:r>
      <w:r w:rsidR="00667D51">
        <w:fldChar w:fldCharType="begin"/>
      </w:r>
      <w:r w:rsidR="00667D51">
        <w:instrText xml:space="preserve"> REF _Ref32437304 \h </w:instrText>
      </w:r>
      <w:r w:rsidR="00667D51">
        <w:fldChar w:fldCharType="separate"/>
      </w:r>
      <w:r w:rsidR="00667D51">
        <w:t xml:space="preserve">Figure </w:t>
      </w:r>
      <w:r w:rsidR="00667D51">
        <w:rPr>
          <w:noProof/>
        </w:rPr>
        <w:t>3</w:t>
      </w:r>
      <w:r w:rsidR="00667D51">
        <w:fldChar w:fldCharType="end"/>
      </w:r>
      <w:r w:rsidR="00667D51">
        <w:t>.</w:t>
      </w:r>
    </w:p>
    <w:p w:rsidR="00944145" w:rsidRDefault="00667D51" w:rsidP="00682FB5">
      <w:r>
        <w:t xml:space="preserve">The potential transitions in </w:t>
      </w:r>
      <w:r>
        <w:fldChar w:fldCharType="begin"/>
      </w:r>
      <w:r>
        <w:instrText xml:space="preserve"> REF _Ref32497679 \h </w:instrText>
      </w:r>
      <w:r>
        <w:fldChar w:fldCharType="separate"/>
      </w:r>
      <w:r>
        <w:t xml:space="preserve">Figure </w:t>
      </w:r>
      <w:r>
        <w:rPr>
          <w:noProof/>
        </w:rPr>
        <w:t>2</w:t>
      </w:r>
      <w:r>
        <w:fldChar w:fldCharType="end"/>
      </w:r>
      <w:r>
        <w:t xml:space="preserve"> can be uniquely identified by both the parent and the child since the parent can be made aware of the allocation of the </w:t>
      </w:r>
      <w:r w:rsidR="004B3650">
        <w:t>NA-exempt</w:t>
      </w:r>
      <w:r>
        <w:t xml:space="preserve"> channels</w:t>
      </w:r>
      <w:r w:rsidR="00E67373">
        <w:t xml:space="preserve"> for the child DU.</w:t>
      </w:r>
      <w:r w:rsidR="00B71019">
        <w:t xml:space="preserve"> In fact if the child DU NA resources corresponding to the allocation of the </w:t>
      </w:r>
      <w:r w:rsidR="004B3650">
        <w:t xml:space="preserve">NA-exempt </w:t>
      </w:r>
      <w:r w:rsidR="00B71019">
        <w:t xml:space="preserve">channels are viewed as H resources (as allowed by the </w:t>
      </w:r>
      <w:r w:rsidR="007E010C">
        <w:t xml:space="preserve">definition of NA-exempt </w:t>
      </w:r>
      <w:r w:rsidR="00B71019">
        <w:t xml:space="preserve">channels), the picture in </w:t>
      </w:r>
      <w:r w:rsidR="00B71019">
        <w:fldChar w:fldCharType="begin"/>
      </w:r>
      <w:r w:rsidR="00B71019">
        <w:instrText xml:space="preserve"> REF _Ref32497679 \h </w:instrText>
      </w:r>
      <w:r w:rsidR="00B71019">
        <w:fldChar w:fldCharType="separate"/>
      </w:r>
      <w:r w:rsidR="00B71019">
        <w:t xml:space="preserve">Figure </w:t>
      </w:r>
      <w:r w:rsidR="00B71019">
        <w:rPr>
          <w:noProof/>
        </w:rPr>
        <w:t>2</w:t>
      </w:r>
      <w:r w:rsidR="00B71019">
        <w:fldChar w:fldCharType="end"/>
      </w:r>
      <w:r w:rsidR="00B71019">
        <w:t xml:space="preserve"> becomes equivalent to the one in </w:t>
      </w:r>
      <w:r w:rsidR="00B71019">
        <w:fldChar w:fldCharType="begin"/>
      </w:r>
      <w:r w:rsidR="00B71019">
        <w:instrText xml:space="preserve"> REF _Ref32429602 \h </w:instrText>
      </w:r>
      <w:r w:rsidR="00B71019">
        <w:fldChar w:fldCharType="separate"/>
      </w:r>
      <w:r w:rsidR="00B71019">
        <w:t xml:space="preserve">Figure </w:t>
      </w:r>
      <w:r w:rsidR="00B71019">
        <w:rPr>
          <w:noProof/>
        </w:rPr>
        <w:t>1</w:t>
      </w:r>
      <w:r w:rsidR="00B71019">
        <w:fldChar w:fldCharType="end"/>
      </w:r>
      <w:r w:rsidR="00B71019">
        <w:t>.</w:t>
      </w:r>
    </w:p>
    <w:p w:rsidR="004A239B" w:rsidRDefault="004A239B" w:rsidP="00682FB5"/>
    <w:p w:rsidR="00944145" w:rsidRDefault="00AA1F6B" w:rsidP="00682FB5">
      <w:r>
        <w:object w:dxaOrig="8751" w:dyaOrig="4941">
          <v:shape id="_x0000_i1026" type="#_x0000_t75" style="width:437.65pt;height:247pt" o:ole="">
            <v:imagedata r:id="rId10" o:title=""/>
          </v:shape>
          <o:OLEObject Type="Embed" ProgID="Visio.Drawing.15" ShapeID="_x0000_i1026" DrawAspect="Content" ObjectID="_1648061222" r:id="rId11"/>
        </w:object>
      </w:r>
    </w:p>
    <w:p w:rsidR="00E04996" w:rsidRDefault="00E04996" w:rsidP="00E04996">
      <w:pPr>
        <w:pStyle w:val="Caption"/>
        <w:jc w:val="center"/>
      </w:pPr>
      <w:bookmarkStart w:id="4" w:name="_Ref32497679"/>
      <w:r>
        <w:t xml:space="preserve">Figure </w:t>
      </w:r>
      <w:r>
        <w:fldChar w:fldCharType="begin"/>
      </w:r>
      <w:r>
        <w:instrText xml:space="preserve"> SEQ Figure \* ARABIC </w:instrText>
      </w:r>
      <w:r>
        <w:fldChar w:fldCharType="separate"/>
      </w:r>
      <w:r>
        <w:rPr>
          <w:noProof/>
        </w:rPr>
        <w:t>2</w:t>
      </w:r>
      <w:r>
        <w:fldChar w:fldCharType="end"/>
      </w:r>
      <w:bookmarkEnd w:id="4"/>
      <w:r>
        <w:t xml:space="preserve"> – Additional MT to DU and DU to MT transitions related to </w:t>
      </w:r>
      <w:r w:rsidR="00773BE3">
        <w:t xml:space="preserve">NA-exempt </w:t>
      </w:r>
      <w:r>
        <w:t>channels</w:t>
      </w:r>
    </w:p>
    <w:p w:rsidR="00311061" w:rsidRDefault="005A6C5B" w:rsidP="00311061">
      <w:r>
        <w:t>The potential</w:t>
      </w:r>
      <w:r w:rsidR="00311061">
        <w:t xml:space="preserve"> transitions </w:t>
      </w:r>
      <w:r>
        <w:t xml:space="preserve">in </w:t>
      </w:r>
      <w:r>
        <w:fldChar w:fldCharType="begin"/>
      </w:r>
      <w:r>
        <w:instrText xml:space="preserve"> REF _Ref32437304 \h </w:instrText>
      </w:r>
      <w:r>
        <w:fldChar w:fldCharType="separate"/>
      </w:r>
      <w:r>
        <w:t xml:space="preserve">Figure </w:t>
      </w:r>
      <w:r>
        <w:rPr>
          <w:noProof/>
        </w:rPr>
        <w:t>3</w:t>
      </w:r>
      <w:r>
        <w:fldChar w:fldCharType="end"/>
      </w:r>
      <w:r>
        <w:t xml:space="preserve"> </w:t>
      </w:r>
      <w:r w:rsidR="00311061">
        <w:t xml:space="preserve">could </w:t>
      </w:r>
      <w:r>
        <w:t xml:space="preserve">also </w:t>
      </w:r>
      <w:r w:rsidR="00311061">
        <w:t>be uniquely identified by both nodes and hence could qualify for applicability of the guard symbols. However, since such</w:t>
      </w:r>
      <w:r w:rsidR="004B3650">
        <w:t xml:space="preserve"> NA-exempt</w:t>
      </w:r>
      <w:r w:rsidR="00311061">
        <w:t xml:space="preserve"> channels have a </w:t>
      </w:r>
      <w:r w:rsidR="00255134">
        <w:t>well-defined</w:t>
      </w:r>
      <w:r w:rsidR="00311061">
        <w:t xml:space="preserve"> structure which may conflict with the number of guard symbols to be inserted, it is recommended that the </w:t>
      </w:r>
      <w:r w:rsidR="004B3650">
        <w:t xml:space="preserve">NA-exempt </w:t>
      </w:r>
      <w:r w:rsidR="00311061">
        <w:t>channels take priority over the guard symbols insertion by the parent node</w:t>
      </w:r>
      <w:r>
        <w:t xml:space="preserve"> and hence for such cases the parent node will not be required to insert guard symbols.</w:t>
      </w:r>
      <w:r w:rsidR="00A86A9F">
        <w:t xml:space="preserve"> </w:t>
      </w:r>
      <w:r w:rsidR="005B2CF7">
        <w:t>Therefore,</w:t>
      </w:r>
      <w:r w:rsidR="00A86A9F" w:rsidRPr="005B2CF7">
        <w:t xml:space="preserve"> the transitions illustrated in </w:t>
      </w:r>
      <w:r w:rsidR="00A86A9F" w:rsidRPr="005B2CF7">
        <w:fldChar w:fldCharType="begin"/>
      </w:r>
      <w:r w:rsidR="00A86A9F" w:rsidRPr="005B2CF7">
        <w:instrText xml:space="preserve"> REF _Ref32437304 \h </w:instrText>
      </w:r>
      <w:r w:rsidR="00AF543F" w:rsidRPr="005B2CF7">
        <w:instrText xml:space="preserve"> \* MERGEFORMAT </w:instrText>
      </w:r>
      <w:r w:rsidR="00A86A9F" w:rsidRPr="005B2CF7">
        <w:fldChar w:fldCharType="separate"/>
      </w:r>
      <w:r w:rsidR="00A86A9F" w:rsidRPr="005B2CF7">
        <w:t xml:space="preserve">Figure </w:t>
      </w:r>
      <w:r w:rsidR="00A86A9F" w:rsidRPr="005B2CF7">
        <w:rPr>
          <w:noProof/>
        </w:rPr>
        <w:t>3</w:t>
      </w:r>
      <w:r w:rsidR="00A86A9F" w:rsidRPr="005B2CF7">
        <w:fldChar w:fldCharType="end"/>
      </w:r>
      <w:r w:rsidR="00A86A9F" w:rsidRPr="005B2CF7">
        <w:t xml:space="preserve"> are proposed to not qualify for insertion of guard </w:t>
      </w:r>
      <w:r w:rsidR="00A86A9F" w:rsidRPr="005B2CF7">
        <w:lastRenderedPageBreak/>
        <w:t>symbols by the parent node.</w:t>
      </w:r>
      <w:r w:rsidR="005B2CF7">
        <w:t xml:space="preserve"> In these </w:t>
      </w:r>
      <w:r w:rsidR="002B1728">
        <w:t>cases,</w:t>
      </w:r>
      <w:r w:rsidR="005B2CF7">
        <w:t xml:space="preserve"> overlapping symbols at the edge of the transition will be managed by the implementation as in the case of slot level conflicts (e.g. resources are H for the parent DU as well as for the child DU during the same slot).</w:t>
      </w:r>
    </w:p>
    <w:p w:rsidR="00DB57D5" w:rsidRDefault="00AA1F6B" w:rsidP="009D3347">
      <w:pPr>
        <w:keepNext/>
      </w:pPr>
      <w:r>
        <w:object w:dxaOrig="8751" w:dyaOrig="4851">
          <v:shape id="_x0000_i1027" type="#_x0000_t75" style="width:437.65pt;height:242.9pt" o:ole="">
            <v:imagedata r:id="rId12" o:title=""/>
          </v:shape>
          <o:OLEObject Type="Embed" ProgID="Visio.Drawing.15" ShapeID="_x0000_i1027" DrawAspect="Content" ObjectID="_1648061223" r:id="rId13"/>
        </w:object>
      </w:r>
    </w:p>
    <w:p w:rsidR="009D3347" w:rsidRDefault="00AA1F6B" w:rsidP="00682FB5">
      <w:r>
        <w:object w:dxaOrig="8751" w:dyaOrig="4891">
          <v:shape id="_x0000_i1028" type="#_x0000_t75" style="width:437.65pt;height:244.5pt" o:ole="">
            <v:imagedata r:id="rId14" o:title=""/>
          </v:shape>
          <o:OLEObject Type="Embed" ProgID="Visio.Drawing.15" ShapeID="_x0000_i1028" DrawAspect="Content" ObjectID="_1648061224" r:id="rId15"/>
        </w:object>
      </w:r>
    </w:p>
    <w:p w:rsidR="00944145" w:rsidRDefault="00944145" w:rsidP="00682FB5"/>
    <w:p w:rsidR="00DB57D5" w:rsidRDefault="00DB48E5" w:rsidP="00DB48E5">
      <w:pPr>
        <w:pStyle w:val="Caption"/>
        <w:jc w:val="center"/>
      </w:pPr>
      <w:bookmarkStart w:id="5" w:name="_Ref32437304"/>
      <w:r>
        <w:t xml:space="preserve">Figure </w:t>
      </w:r>
      <w:r>
        <w:fldChar w:fldCharType="begin"/>
      </w:r>
      <w:r>
        <w:instrText xml:space="preserve"> SEQ Figure \* ARABIC </w:instrText>
      </w:r>
      <w:r>
        <w:fldChar w:fldCharType="separate"/>
      </w:r>
      <w:r w:rsidR="00E04996">
        <w:rPr>
          <w:noProof/>
        </w:rPr>
        <w:t>3</w:t>
      </w:r>
      <w:r>
        <w:fldChar w:fldCharType="end"/>
      </w:r>
      <w:bookmarkEnd w:id="5"/>
      <w:r>
        <w:t xml:space="preserve"> – </w:t>
      </w:r>
      <w:r w:rsidR="004B21D8">
        <w:t xml:space="preserve">More MT to DU and DU to MT transitions related to </w:t>
      </w:r>
      <w:r w:rsidR="00773BE3">
        <w:t xml:space="preserve">NA-exempt </w:t>
      </w:r>
      <w:r w:rsidR="004B21D8">
        <w:t>channels</w:t>
      </w:r>
    </w:p>
    <w:p w:rsidR="00DB57D5" w:rsidRDefault="00DB57D5" w:rsidP="00682FB5"/>
    <w:p w:rsidR="00AF543F" w:rsidRDefault="00AF543F" w:rsidP="00682FB5">
      <w:r w:rsidRPr="005B2CF7">
        <w:t xml:space="preserve">It is observed that determining the MT to DU transitions based on the dynamic scheduling information of the MT may not yield sufficient time for the IAB-node to schedule operation of its DU. </w:t>
      </w:r>
      <w:r w:rsidR="002B1728">
        <w:t>Hence</w:t>
      </w:r>
      <w:r w:rsidRPr="005B2CF7">
        <w:t xml:space="preserve"> it is proposed to identify MT</w:t>
      </w:r>
      <w:r w:rsidRPr="005B2CF7">
        <w:sym w:font="Wingdings" w:char="F0DF"/>
      </w:r>
      <w:r w:rsidRPr="005B2CF7">
        <w:sym w:font="Wingdings" w:char="F0E0"/>
      </w:r>
      <w:r w:rsidRPr="005B2CF7">
        <w:t>DU transitions based on the node’s DU configuration, which is also known at the parent node.</w:t>
      </w:r>
    </w:p>
    <w:p w:rsidR="003568AC" w:rsidRPr="004F4239" w:rsidRDefault="003568AC" w:rsidP="00EB0575">
      <w:pPr>
        <w:keepNext/>
        <w:keepLines/>
        <w:widowControl w:val="0"/>
        <w:rPr>
          <w:rStyle w:val="Strong"/>
          <w:u w:val="single"/>
        </w:rPr>
      </w:pPr>
      <w:r w:rsidRPr="004F4239">
        <w:rPr>
          <w:rStyle w:val="Strong"/>
          <w:u w:val="single"/>
        </w:rPr>
        <w:lastRenderedPageBreak/>
        <w:t>Proposal</w:t>
      </w:r>
      <w:r w:rsidR="00C86A6D">
        <w:rPr>
          <w:rStyle w:val="Strong"/>
          <w:u w:val="single"/>
        </w:rPr>
        <w:t xml:space="preserve"> 1</w:t>
      </w:r>
      <w:r w:rsidRPr="004F4239">
        <w:rPr>
          <w:rStyle w:val="Strong"/>
          <w:u w:val="single"/>
        </w:rPr>
        <w:t>:</w:t>
      </w:r>
    </w:p>
    <w:p w:rsidR="003568AC" w:rsidRDefault="003568AC" w:rsidP="00EB0575">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w:t>
      </w:r>
      <w:r w:rsidR="00255134" w:rsidRPr="005A2ED9">
        <w:rPr>
          <w:rFonts w:eastAsia="SimSun"/>
          <w:b/>
          <w:bCs/>
          <w:i/>
          <w:iCs/>
          <w:lang w:eastAsia="zh-CN"/>
        </w:rPr>
        <w:t>Symbols Provided</w:t>
      </w:r>
      <w:r>
        <w:rPr>
          <w:rStyle w:val="Strong"/>
        </w:rPr>
        <w:t xml:space="preserve"> only when </w:t>
      </w:r>
      <w:r w:rsidR="00EB0575">
        <w:rPr>
          <w:rStyle w:val="Strong"/>
        </w:rPr>
        <w:t xml:space="preserve">all </w:t>
      </w:r>
      <w:r>
        <w:rPr>
          <w:rStyle w:val="Strong"/>
        </w:rPr>
        <w:t>the following conditions are satisfied:</w:t>
      </w:r>
    </w:p>
    <w:p w:rsidR="003568AC" w:rsidRDefault="003568AC" w:rsidP="00EB0575">
      <w:pPr>
        <w:pStyle w:val="ListParagraph"/>
        <w:keepNext/>
        <w:keepLines/>
        <w:widowControl w:val="0"/>
        <w:numPr>
          <w:ilvl w:val="0"/>
          <w:numId w:val="20"/>
        </w:numPr>
        <w:rPr>
          <w:rStyle w:val="Strong"/>
        </w:rPr>
      </w:pPr>
      <w:r>
        <w:rPr>
          <w:rStyle w:val="Strong"/>
        </w:rPr>
        <w:t>there is a candidate MT to DU transition or a candidate DU to MT transition,</w:t>
      </w:r>
    </w:p>
    <w:p w:rsidR="003568AC" w:rsidRDefault="003568AC" w:rsidP="00EB0575">
      <w:pPr>
        <w:pStyle w:val="ListParagraph"/>
        <w:keepNext/>
        <w:keepLines/>
        <w:widowControl w:val="0"/>
        <w:numPr>
          <w:ilvl w:val="0"/>
          <w:numId w:val="20"/>
        </w:numPr>
        <w:rPr>
          <w:rStyle w:val="Strong"/>
        </w:rPr>
      </w:pPr>
      <w:r>
        <w:rPr>
          <w:rStyle w:val="Strong"/>
        </w:rPr>
        <w:t>the MT is scheduled to be active at the edge of such candidate transition</w:t>
      </w:r>
      <w:r w:rsidR="00EB0575">
        <w:rPr>
          <w:rStyle w:val="Strong"/>
        </w:rPr>
        <w:t>,</w:t>
      </w:r>
    </w:p>
    <w:p w:rsidR="003F642D" w:rsidRDefault="003F642D" w:rsidP="00EB0575">
      <w:pPr>
        <w:pStyle w:val="ListParagraph"/>
        <w:keepNext/>
        <w:keepLines/>
        <w:widowControl w:val="0"/>
        <w:numPr>
          <w:ilvl w:val="0"/>
          <w:numId w:val="20"/>
        </w:numPr>
        <w:rPr>
          <w:rStyle w:val="Strong"/>
        </w:rPr>
      </w:pPr>
      <w:r>
        <w:rPr>
          <w:rStyle w:val="Strong"/>
        </w:rPr>
        <w:t>the guard symbols do not overlap with a planned transmission or reception (as applicable) of NA-exempt channels by the</w:t>
      </w:r>
      <w:r w:rsidR="00DE2C70">
        <w:rPr>
          <w:rStyle w:val="Strong"/>
        </w:rPr>
        <w:t xml:space="preserve"> MT</w:t>
      </w:r>
      <w:r w:rsidR="00EB0575">
        <w:rPr>
          <w:rStyle w:val="Strong"/>
        </w:rPr>
        <w:t>.</w:t>
      </w:r>
      <w:r>
        <w:rPr>
          <w:rStyle w:val="Strong"/>
        </w:rPr>
        <w:t xml:space="preserve"> </w:t>
      </w:r>
    </w:p>
    <w:p w:rsidR="003568AC" w:rsidRDefault="003568AC" w:rsidP="00EB0575">
      <w:pPr>
        <w:keepNext/>
        <w:keepLines/>
        <w:widowControl w:val="0"/>
        <w:rPr>
          <w:rStyle w:val="Strong"/>
        </w:rPr>
      </w:pPr>
      <w:r>
        <w:rPr>
          <w:rStyle w:val="Strong"/>
        </w:rPr>
        <w:t>A candidate MT to DU transition occurs when:</w:t>
      </w:r>
    </w:p>
    <w:p w:rsidR="003568AC" w:rsidRDefault="003568AC" w:rsidP="00EB0575">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3568AC" w:rsidRDefault="003568AC" w:rsidP="00EB0575">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3568AC" w:rsidRDefault="003568AC" w:rsidP="00EB0575">
      <w:pPr>
        <w:keepNext/>
        <w:keepLines/>
        <w:widowControl w:val="0"/>
        <w:rPr>
          <w:rStyle w:val="Strong"/>
        </w:rPr>
      </w:pPr>
      <w:r>
        <w:rPr>
          <w:rStyle w:val="Strong"/>
        </w:rPr>
        <w:t>A candidate DU to MT transition occurs when:</w:t>
      </w:r>
    </w:p>
    <w:p w:rsidR="003568AC" w:rsidRDefault="003568AC" w:rsidP="00EB0575">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3568AC" w:rsidRPr="00763F22" w:rsidRDefault="003568AC" w:rsidP="00EB0575">
      <w:pPr>
        <w:pStyle w:val="ListParagraph"/>
        <w:keepNext/>
        <w:keepLines/>
        <w:widowControl w:val="0"/>
        <w:numPr>
          <w:ilvl w:val="0"/>
          <w:numId w:val="19"/>
        </w:numPr>
        <w:rPr>
          <w:b/>
          <w:bCs/>
        </w:rPr>
      </w:pPr>
      <w:r>
        <w:rPr>
          <w:b/>
          <w:bCs/>
        </w:rPr>
        <w:t>the DU is configured to transition from a NA or S-NIA resource with an allocation of NA-exempt channels to a NA or S-NIA resource.</w:t>
      </w:r>
    </w:p>
    <w:p w:rsidR="00963D7D" w:rsidRDefault="00963D7D" w:rsidP="00FD4C37">
      <w:pPr>
        <w:rPr>
          <w:rStyle w:val="Strong"/>
          <w:b w:val="0"/>
          <w:bCs w:val="0"/>
        </w:rPr>
      </w:pPr>
    </w:p>
    <w:p w:rsidR="00FD4C37" w:rsidRPr="00963D7D" w:rsidRDefault="00C86A6D" w:rsidP="00FD4C37">
      <w:pPr>
        <w:rPr>
          <w:rStyle w:val="Strong"/>
          <w:b w:val="0"/>
          <w:bCs w:val="0"/>
        </w:rPr>
      </w:pPr>
      <w:r>
        <w:rPr>
          <w:rStyle w:val="Strong"/>
          <w:b w:val="0"/>
          <w:bCs w:val="0"/>
        </w:rPr>
        <w:t>D</w:t>
      </w:r>
      <w:r w:rsidR="00963D7D">
        <w:rPr>
          <w:rStyle w:val="Strong"/>
          <w:b w:val="0"/>
          <w:bCs w:val="0"/>
        </w:rPr>
        <w:t xml:space="preserve">epending on the actual DU resource configuration at the parent and child nodes, </w:t>
      </w:r>
      <w:r w:rsidR="00255134">
        <w:rPr>
          <w:rStyle w:val="Strong"/>
          <w:b w:val="0"/>
          <w:bCs w:val="0"/>
        </w:rPr>
        <w:t>transitions</w:t>
      </w:r>
      <w:r w:rsidR="00963D7D">
        <w:rPr>
          <w:rStyle w:val="Strong"/>
          <w:b w:val="0"/>
          <w:bCs w:val="0"/>
        </w:rPr>
        <w:t xml:space="preserve"> between the MT and the DU could potentially happen relatively close to each other.</w:t>
      </w:r>
      <w:r w:rsidR="0024577D">
        <w:rPr>
          <w:rStyle w:val="Strong"/>
          <w:b w:val="0"/>
          <w:bCs w:val="0"/>
        </w:rPr>
        <w:t xml:space="preserve"> As an example, there is a DU to MT transition followed a few symbols later by a MT to DU transition. In such a scenario, if guard symbols have to be introduced for each transition, depending on the amount of guard symbols, it is potentially possible that, effectively, the parent node does not get any symbol available for use and, de facto, the transition to the MT does not happen.</w:t>
      </w:r>
    </w:p>
    <w:p w:rsidR="006D2521" w:rsidRPr="004F4239" w:rsidRDefault="006D2521" w:rsidP="006D2521">
      <w:pPr>
        <w:rPr>
          <w:rStyle w:val="Strong"/>
          <w:u w:val="single"/>
        </w:rPr>
      </w:pPr>
      <w:r>
        <w:rPr>
          <w:rStyle w:val="Strong"/>
          <w:u w:val="single"/>
        </w:rPr>
        <w:t>Observation</w:t>
      </w:r>
      <w:r w:rsidR="00C86A6D">
        <w:rPr>
          <w:rStyle w:val="Strong"/>
          <w:u w:val="single"/>
        </w:rPr>
        <w:t xml:space="preserve"> 4</w:t>
      </w:r>
      <w:r w:rsidRPr="004F4239">
        <w:rPr>
          <w:rStyle w:val="Strong"/>
          <w:u w:val="single"/>
        </w:rPr>
        <w:t>:</w:t>
      </w:r>
    </w:p>
    <w:p w:rsidR="006D2521" w:rsidRPr="00132FEA" w:rsidRDefault="00255134" w:rsidP="006D2521">
      <w:r w:rsidRPr="00132FEA">
        <w:rPr>
          <w:rStyle w:val="Strong"/>
        </w:rPr>
        <w:t>Transitions</w:t>
      </w:r>
      <w:r w:rsidR="00F022B7" w:rsidRPr="00132FEA">
        <w:rPr>
          <w:rStyle w:val="Strong"/>
        </w:rPr>
        <w:t xml:space="preserve"> from the DU and the MT and back could potentially happen relatively close to each other. If guard symbols </w:t>
      </w:r>
      <w:r w:rsidR="00C86A6D">
        <w:rPr>
          <w:rStyle w:val="Strong"/>
        </w:rPr>
        <w:t>are provided</w:t>
      </w:r>
      <w:r w:rsidR="00F022B7" w:rsidRPr="00132FEA">
        <w:rPr>
          <w:rStyle w:val="Strong"/>
        </w:rPr>
        <w:t xml:space="preserve"> for each transition, it is potentially possible that, effectively, </w:t>
      </w:r>
      <w:r w:rsidR="00225710">
        <w:rPr>
          <w:rStyle w:val="Strong"/>
        </w:rPr>
        <w:t>t</w:t>
      </w:r>
      <w:r w:rsidR="00F022B7" w:rsidRPr="00132FEA">
        <w:rPr>
          <w:rStyle w:val="Strong"/>
        </w:rPr>
        <w:t xml:space="preserve">he transition </w:t>
      </w:r>
      <w:r w:rsidR="00C86A6D">
        <w:rPr>
          <w:rStyle w:val="Strong"/>
        </w:rPr>
        <w:t>does not happen as there are no symbols left.</w:t>
      </w:r>
    </w:p>
    <w:p w:rsidR="00C86A6D" w:rsidRDefault="00C86A6D" w:rsidP="00C86A6D">
      <w:pPr>
        <w:rPr>
          <w:rStyle w:val="Strong"/>
          <w:b w:val="0"/>
          <w:bCs w:val="0"/>
        </w:rPr>
      </w:pPr>
      <w:r>
        <w:rPr>
          <w:rStyle w:val="Strong"/>
          <w:b w:val="0"/>
          <w:bCs w:val="0"/>
        </w:rPr>
        <w:t>There may be multiple ways to handle this situation:</w:t>
      </w:r>
    </w:p>
    <w:p w:rsidR="00C86A6D" w:rsidRDefault="00C86A6D" w:rsidP="00C86A6D">
      <w:pPr>
        <w:pStyle w:val="ListParagraph"/>
        <w:numPr>
          <w:ilvl w:val="0"/>
          <w:numId w:val="22"/>
        </w:numPr>
        <w:rPr>
          <w:rStyle w:val="Strong"/>
          <w:b w:val="0"/>
          <w:bCs w:val="0"/>
        </w:rPr>
      </w:pPr>
      <w:r w:rsidRPr="004D5882">
        <w:rPr>
          <w:rStyle w:val="Strong"/>
          <w:b w:val="0"/>
          <w:bCs w:val="0"/>
          <w:u w:val="single"/>
        </w:rPr>
        <w:t>Option 1:</w:t>
      </w:r>
      <w:r>
        <w:rPr>
          <w:rStyle w:val="Strong"/>
          <w:b w:val="0"/>
          <w:bCs w:val="0"/>
        </w:rPr>
        <w:t xml:space="preserve"> Do nothing special and let the system behave as defined. This may result in a very short duration of operation for the upstream ink.</w:t>
      </w:r>
    </w:p>
    <w:p w:rsidR="00C86A6D" w:rsidRPr="00523CDE" w:rsidRDefault="00C86A6D" w:rsidP="00C86A6D">
      <w:pPr>
        <w:pStyle w:val="ListParagraph"/>
        <w:numPr>
          <w:ilvl w:val="0"/>
          <w:numId w:val="22"/>
        </w:numPr>
        <w:rPr>
          <w:rStyle w:val="Strong"/>
          <w:b w:val="0"/>
          <w:bCs w:val="0"/>
        </w:rPr>
      </w:pPr>
      <w:r w:rsidRPr="004D5882">
        <w:rPr>
          <w:rStyle w:val="Strong"/>
          <w:b w:val="0"/>
          <w:bCs w:val="0"/>
          <w:u w:val="single"/>
        </w:rPr>
        <w:t>Option 2:</w:t>
      </w:r>
      <w:r>
        <w:rPr>
          <w:rStyle w:val="Strong"/>
          <w:b w:val="0"/>
          <w:bCs w:val="0"/>
        </w:rPr>
        <w:t xml:space="preserve"> Define some exception rules that would grant the parent node dispensation from the introduction of guard symbols under certain conditions, leaving the burden to the child to effectively introduce guard symbols.</w:t>
      </w:r>
    </w:p>
    <w:p w:rsidR="00C86A6D" w:rsidRDefault="004D5882" w:rsidP="00C86A6D">
      <w:pPr>
        <w:rPr>
          <w:rFonts w:eastAsia="SimSun"/>
          <w:b/>
          <w:bCs/>
          <w:lang w:eastAsia="zh-CN"/>
        </w:rPr>
      </w:pPr>
      <w:r>
        <w:t xml:space="preserve">For Release 16 it is recommended to go with Option 1. </w:t>
      </w:r>
    </w:p>
    <w:p w:rsidR="00C86A6D" w:rsidRPr="004F4239" w:rsidRDefault="00C86A6D" w:rsidP="00C86A6D">
      <w:pPr>
        <w:rPr>
          <w:rStyle w:val="Strong"/>
          <w:u w:val="single"/>
        </w:rPr>
      </w:pPr>
      <w:r>
        <w:rPr>
          <w:rStyle w:val="Strong"/>
          <w:u w:val="single"/>
        </w:rPr>
        <w:t>Proposal 2</w:t>
      </w:r>
      <w:r w:rsidRPr="004F4239">
        <w:rPr>
          <w:rStyle w:val="Strong"/>
          <w:u w:val="single"/>
        </w:rPr>
        <w:t>:</w:t>
      </w:r>
    </w:p>
    <w:p w:rsidR="00C86A6D" w:rsidRPr="00132FEA" w:rsidRDefault="00C86A6D" w:rsidP="00C86A6D">
      <w:r>
        <w:rPr>
          <w:rStyle w:val="Strong"/>
        </w:rPr>
        <w:t xml:space="preserve">No special handling is required in Rel-16 to deal with situations in which the use of guard symbols </w:t>
      </w:r>
      <w:r w:rsidR="00B471B0">
        <w:rPr>
          <w:rStyle w:val="Strong"/>
        </w:rPr>
        <w:t xml:space="preserve">by the parent node </w:t>
      </w:r>
      <w:r>
        <w:rPr>
          <w:rStyle w:val="Strong"/>
        </w:rPr>
        <w:t xml:space="preserve">shortens considerably the duration </w:t>
      </w:r>
      <w:r w:rsidR="00B471B0">
        <w:rPr>
          <w:rStyle w:val="Strong"/>
        </w:rPr>
        <w:t>for communication in the upstream link in presence of a rapid DU to MT transition followed by a MT to DU transition</w:t>
      </w:r>
      <w:r>
        <w:rPr>
          <w:rStyle w:val="Strong"/>
        </w:rPr>
        <w:t>.</w:t>
      </w:r>
    </w:p>
    <w:p w:rsidR="002832C2" w:rsidRDefault="002832C2" w:rsidP="00FD4C37">
      <w:pPr>
        <w:rPr>
          <w:rFonts w:eastAsia="SimSun"/>
          <w:b/>
          <w:bCs/>
          <w:lang w:eastAsia="zh-CN"/>
        </w:rPr>
      </w:pPr>
    </w:p>
    <w:p w:rsidR="002706B5" w:rsidRPr="002706B5" w:rsidRDefault="002706B5" w:rsidP="00FD4C37"/>
    <w:p w:rsidR="00682FB5" w:rsidRPr="001050AE" w:rsidRDefault="00682FB5" w:rsidP="00EB0575">
      <w:pPr>
        <w:pStyle w:val="Heading5"/>
      </w:pPr>
      <w:r w:rsidRPr="001050AE">
        <w:t>Identification of a</w:t>
      </w:r>
      <w:r>
        <w:t xml:space="preserve"> </w:t>
      </w:r>
      <w:r w:rsidRPr="001050AE">
        <w:t>transition</w:t>
      </w:r>
      <w:r>
        <w:t xml:space="preserve"> type</w:t>
      </w:r>
    </w:p>
    <w:p w:rsidR="00682FB5" w:rsidRDefault="00682FB5" w:rsidP="00682FB5">
      <w:r>
        <w:t>This section addresses the identification of the transition type Rx</w:t>
      </w:r>
      <w:r w:rsidR="002145BA">
        <w:t>/</w:t>
      </w:r>
      <w:r>
        <w:t>Tx to Rx</w:t>
      </w:r>
      <w:r w:rsidR="002145BA">
        <w:t>/</w:t>
      </w:r>
      <w:r>
        <w:t>Tx for the MT to DU and DU to MT transitions.</w:t>
      </w:r>
    </w:p>
    <w:p w:rsidR="00682FB5" w:rsidRDefault="002145BA" w:rsidP="00682FB5">
      <w:r>
        <w:t>Given the information available at both parent and child nodes the main challenge in the identification of a transition type is the presence of F symbols in the child DU configuration at the edge of the transition. In such scenario it is not possible for the parent node to determine the child DU’s state (Rx or Tx).</w:t>
      </w:r>
      <w:r w:rsidR="00711724">
        <w:t xml:space="preserve"> This is illustrated in </w:t>
      </w:r>
      <w:r w:rsidR="00711724">
        <w:fldChar w:fldCharType="begin"/>
      </w:r>
      <w:r w:rsidR="00711724">
        <w:instrText xml:space="preserve"> REF _Ref32439011 \h </w:instrText>
      </w:r>
      <w:r w:rsidR="00711724">
        <w:fldChar w:fldCharType="separate"/>
      </w:r>
      <w:r w:rsidR="00711724">
        <w:t xml:space="preserve">Figure </w:t>
      </w:r>
      <w:r w:rsidR="00711724">
        <w:rPr>
          <w:noProof/>
        </w:rPr>
        <w:t>3</w:t>
      </w:r>
      <w:r w:rsidR="00711724">
        <w:fldChar w:fldCharType="end"/>
      </w:r>
      <w:r w:rsidR="00711724">
        <w:t>.</w:t>
      </w:r>
    </w:p>
    <w:p w:rsidR="003A7171" w:rsidRDefault="003A7171" w:rsidP="00682FB5"/>
    <w:p w:rsidR="003A7171" w:rsidRDefault="003A7171" w:rsidP="00682FB5">
      <w:r>
        <w:object w:dxaOrig="8751" w:dyaOrig="4851">
          <v:shape id="_x0000_i1029" type="#_x0000_t75" style="width:437.65pt;height:242.9pt" o:ole="">
            <v:imagedata r:id="rId16" o:title=""/>
          </v:shape>
          <o:OLEObject Type="Embed" ProgID="Visio.Drawing.15" ShapeID="_x0000_i1029" DrawAspect="Content" ObjectID="_1648061225" r:id="rId17"/>
        </w:object>
      </w:r>
    </w:p>
    <w:p w:rsidR="003A7171" w:rsidRDefault="003A7171" w:rsidP="003A7171">
      <w:pPr>
        <w:pStyle w:val="Caption"/>
        <w:jc w:val="center"/>
      </w:pPr>
      <w:bookmarkStart w:id="6" w:name="_Ref32439011"/>
      <w:r>
        <w:t xml:space="preserve">Figure </w:t>
      </w:r>
      <w:r>
        <w:fldChar w:fldCharType="begin"/>
      </w:r>
      <w:r>
        <w:instrText xml:space="preserve"> SEQ Figure \* ARABIC </w:instrText>
      </w:r>
      <w:r>
        <w:fldChar w:fldCharType="separate"/>
      </w:r>
      <w:r w:rsidR="00E04996">
        <w:rPr>
          <w:noProof/>
        </w:rPr>
        <w:t>4</w:t>
      </w:r>
      <w:r>
        <w:fldChar w:fldCharType="end"/>
      </w:r>
      <w:bookmarkEnd w:id="6"/>
      <w:r>
        <w:t xml:space="preserve"> – Ambiguity in transition type due to F symbols in child DU configuration</w:t>
      </w:r>
    </w:p>
    <w:p w:rsidR="004B4705" w:rsidRPr="004F4239" w:rsidRDefault="004B4705" w:rsidP="004B4705">
      <w:pPr>
        <w:rPr>
          <w:rStyle w:val="Strong"/>
          <w:u w:val="single"/>
        </w:rPr>
      </w:pPr>
      <w:r>
        <w:rPr>
          <w:rStyle w:val="Strong"/>
          <w:u w:val="single"/>
        </w:rPr>
        <w:t>Observation</w:t>
      </w:r>
      <w:r w:rsidR="00B471B0">
        <w:rPr>
          <w:rStyle w:val="Strong"/>
          <w:u w:val="single"/>
        </w:rPr>
        <w:t xml:space="preserve"> 5</w:t>
      </w:r>
      <w:r w:rsidRPr="004F4239">
        <w:rPr>
          <w:rStyle w:val="Strong"/>
          <w:u w:val="single"/>
        </w:rPr>
        <w:t>:</w:t>
      </w:r>
    </w:p>
    <w:p w:rsidR="004B4705" w:rsidRPr="005506F0" w:rsidRDefault="005506F0" w:rsidP="004B4705">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5506F0" w:rsidRDefault="004C1E55" w:rsidP="00682FB5">
      <w:r>
        <w:t>There are multiple approaches that could be used in this case</w:t>
      </w:r>
      <w:r w:rsidR="005506F0">
        <w:t>:</w:t>
      </w:r>
    </w:p>
    <w:p w:rsidR="005506F0" w:rsidRDefault="005506F0" w:rsidP="005506F0">
      <w:pPr>
        <w:pStyle w:val="ListParagraph"/>
        <w:numPr>
          <w:ilvl w:val="0"/>
          <w:numId w:val="23"/>
        </w:numPr>
      </w:pPr>
      <w:r>
        <w:t xml:space="preserve">Option 1: </w:t>
      </w:r>
      <w:r w:rsidR="004C1E55">
        <w:t xml:space="preserve">the number of </w:t>
      </w:r>
      <w:r w:rsidR="00E561BF">
        <w:t xml:space="preserve">guard symbols to be provided </w:t>
      </w:r>
      <w:r w:rsidR="00607ECC">
        <w:t>is</w:t>
      </w:r>
      <w:r w:rsidR="00E561BF">
        <w:t xml:space="preserve"> chosen as the maximum number of guard symbols amongst the two possible transitions.</w:t>
      </w:r>
    </w:p>
    <w:p w:rsidR="003A7171" w:rsidRDefault="005506F0" w:rsidP="005506F0">
      <w:pPr>
        <w:pStyle w:val="ListParagraph"/>
        <w:numPr>
          <w:ilvl w:val="0"/>
          <w:numId w:val="23"/>
        </w:numPr>
      </w:pPr>
      <w:r>
        <w:t xml:space="preserve">Option 2: the number of guard symbols to be provided </w:t>
      </w:r>
      <w:r w:rsidR="00607ECC">
        <w:t>is</w:t>
      </w:r>
      <w:r>
        <w:t xml:space="preserve"> chosen as the minimum number of guard symbols amongst the two possible transitions.</w:t>
      </w:r>
      <w:r w:rsidR="00E561BF">
        <w:t xml:space="preserve"> </w:t>
      </w:r>
    </w:p>
    <w:bookmarkEnd w:id="0"/>
    <w:bookmarkEnd w:id="1"/>
    <w:p w:rsidR="003F7F51" w:rsidRDefault="005506F0">
      <w:pPr>
        <w:overflowPunct/>
        <w:autoSpaceDE/>
        <w:autoSpaceDN/>
        <w:adjustRightInd/>
        <w:spacing w:after="0"/>
        <w:textAlignment w:val="auto"/>
      </w:pPr>
      <w:r>
        <w:t xml:space="preserve">Option 1 would be a conservative approach, which however could have some inefficiency when the lower number of guard symbols would be sufficient. As a result, it is recommended to select </w:t>
      </w:r>
      <w:r w:rsidR="00607ECC">
        <w:t>Option</w:t>
      </w:r>
      <w:r>
        <w:t xml:space="preserve"> 2. In case the actual transition would benefit from a larger number of guard symbols, the child node can manage the residual symbol overlap between the MT and the DU.</w:t>
      </w:r>
    </w:p>
    <w:p w:rsidR="003F7F51" w:rsidRDefault="003F7F51">
      <w:pPr>
        <w:overflowPunct/>
        <w:autoSpaceDE/>
        <w:autoSpaceDN/>
        <w:adjustRightInd/>
        <w:spacing w:after="0"/>
        <w:textAlignment w:val="auto"/>
      </w:pPr>
    </w:p>
    <w:p w:rsidR="003F7F51" w:rsidRPr="004F4239" w:rsidRDefault="003F7F51" w:rsidP="003F7F51">
      <w:pPr>
        <w:rPr>
          <w:rStyle w:val="Strong"/>
          <w:u w:val="single"/>
        </w:rPr>
      </w:pPr>
      <w:r w:rsidRPr="004F4239">
        <w:rPr>
          <w:rStyle w:val="Strong"/>
          <w:u w:val="single"/>
        </w:rPr>
        <w:t>Proposal</w:t>
      </w:r>
      <w:r w:rsidR="00B471B0">
        <w:rPr>
          <w:rStyle w:val="Strong"/>
          <w:u w:val="single"/>
        </w:rPr>
        <w:t xml:space="preserve"> 3</w:t>
      </w:r>
      <w:r w:rsidRPr="004F4239">
        <w:rPr>
          <w:rStyle w:val="Strong"/>
          <w:u w:val="single"/>
        </w:rPr>
        <w:t>:</w:t>
      </w:r>
    </w:p>
    <w:p w:rsidR="00C149EE" w:rsidRDefault="003F7F51" w:rsidP="003F7F51">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p w:rsidR="00B471B0" w:rsidRDefault="00B471B0" w:rsidP="003F7F51">
      <w:pPr>
        <w:overflowPunct/>
        <w:autoSpaceDE/>
        <w:autoSpaceDN/>
        <w:adjustRightInd/>
        <w:spacing w:after="0"/>
        <w:textAlignment w:val="auto"/>
        <w:rPr>
          <w:b/>
          <w:bCs/>
        </w:rPr>
      </w:pPr>
    </w:p>
    <w:p w:rsidR="00C149EE" w:rsidRDefault="00C149EE" w:rsidP="003F7F51">
      <w:pPr>
        <w:overflowPunct/>
        <w:autoSpaceDE/>
        <w:autoSpaceDN/>
        <w:adjustRightInd/>
        <w:spacing w:after="0"/>
        <w:textAlignment w:val="auto"/>
        <w:rPr>
          <w:b/>
          <w:bCs/>
        </w:rPr>
      </w:pPr>
    </w:p>
    <w:p w:rsidR="00C149EE" w:rsidRDefault="00C149EE" w:rsidP="00C149EE">
      <w:pPr>
        <w:pStyle w:val="Heading3"/>
      </w:pPr>
      <w:bookmarkStart w:id="7" w:name="_Hlk32594259"/>
      <w:r w:rsidRPr="00DB0E92">
        <w:t>Clarifications on</w:t>
      </w:r>
      <w:r w:rsidR="003B0F09">
        <w:t xml:space="preserve"> </w:t>
      </w:r>
      <w:r>
        <w:t xml:space="preserve">behavior </w:t>
      </w:r>
      <w:r w:rsidR="003B0F09">
        <w:t>for allocations overlapping with</w:t>
      </w:r>
      <w:r>
        <w:t xml:space="preserve"> guard symbols</w:t>
      </w:r>
    </w:p>
    <w:p w:rsidR="00A524EE" w:rsidRDefault="00A524EE" w:rsidP="00C149EE">
      <w:pPr>
        <w:overflowPunct/>
        <w:autoSpaceDE/>
        <w:autoSpaceDN/>
        <w:adjustRightInd/>
        <w:spacing w:after="0"/>
        <w:textAlignment w:val="auto"/>
        <w:rPr>
          <w:rStyle w:val="Strong"/>
          <w:b w:val="0"/>
          <w:bCs w:val="0"/>
        </w:rPr>
      </w:pPr>
      <w:r>
        <w:rPr>
          <w:rStyle w:val="Strong"/>
          <w:b w:val="0"/>
          <w:bCs w:val="0"/>
        </w:rPr>
        <w:t>In the current TS 38.213 specifications [1] the behavior related to the guard symbols is described as follows:</w:t>
      </w:r>
    </w:p>
    <w:p w:rsidR="00A524EE" w:rsidRDefault="00A524EE" w:rsidP="00C149EE">
      <w:pPr>
        <w:overflowPunct/>
        <w:autoSpaceDE/>
        <w:autoSpaceDN/>
        <w:adjustRightInd/>
        <w:spacing w:after="0"/>
        <w:textAlignment w:val="auto"/>
        <w:rPr>
          <w:rStyle w:val="Strong"/>
          <w:b w:val="0"/>
          <w:bCs w:val="0"/>
        </w:rPr>
      </w:pPr>
    </w:p>
    <w:tbl>
      <w:tblPr>
        <w:tblStyle w:val="TableGrid"/>
        <w:tblW w:w="0" w:type="auto"/>
        <w:tblLook w:val="04A0" w:firstRow="1" w:lastRow="0" w:firstColumn="1" w:lastColumn="0" w:noHBand="0" w:noVBand="1"/>
      </w:tblPr>
      <w:tblGrid>
        <w:gridCol w:w="9629"/>
      </w:tblGrid>
      <w:tr w:rsidR="00A524EE" w:rsidTr="00A524EE">
        <w:tc>
          <w:tcPr>
            <w:tcW w:w="9629" w:type="dxa"/>
          </w:tcPr>
          <w:p w:rsidR="00A524EE" w:rsidRDefault="00A524EE" w:rsidP="00C149EE">
            <w:pPr>
              <w:overflowPunct/>
              <w:autoSpaceDE/>
              <w:autoSpaceDN/>
              <w:adjustRightInd/>
              <w:spacing w:after="0"/>
              <w:textAlignment w:val="auto"/>
              <w:rPr>
                <w:rStyle w:val="Strong"/>
                <w:b w:val="0"/>
                <w:bCs w:val="0"/>
              </w:rPr>
            </w:pPr>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guard-SymbolsProvided</w:t>
            </w:r>
            <w:r w:rsidRPr="009861A4">
              <w:rPr>
                <w:rFonts w:eastAsia="SimSun"/>
                <w:lang w:eastAsia="zh-CN"/>
              </w:rPr>
              <w:t xml:space="preserve"> a number of symbols that will not be used for the IAB-node MT in slots where the IAB-node transitions between IAB-node MT and IAB-node DU.</w:t>
            </w:r>
          </w:p>
        </w:tc>
      </w:tr>
    </w:tbl>
    <w:p w:rsidR="00A524EE" w:rsidRDefault="00A524EE" w:rsidP="00C149EE">
      <w:pPr>
        <w:overflowPunct/>
        <w:autoSpaceDE/>
        <w:autoSpaceDN/>
        <w:adjustRightInd/>
        <w:spacing w:after="0"/>
        <w:textAlignment w:val="auto"/>
        <w:rPr>
          <w:rStyle w:val="Strong"/>
          <w:b w:val="0"/>
          <w:bCs w:val="0"/>
        </w:rPr>
      </w:pPr>
    </w:p>
    <w:p w:rsidR="00A524EE" w:rsidRDefault="00403FDB" w:rsidP="00C149EE">
      <w:pPr>
        <w:overflowPunct/>
        <w:autoSpaceDE/>
        <w:autoSpaceDN/>
        <w:adjustRightInd/>
        <w:spacing w:after="0"/>
        <w:textAlignment w:val="auto"/>
        <w:rPr>
          <w:rStyle w:val="Strong"/>
          <w:b w:val="0"/>
          <w:bCs w:val="0"/>
        </w:rPr>
      </w:pPr>
      <w:r>
        <w:rPr>
          <w:rStyle w:val="Strong"/>
          <w:b w:val="0"/>
          <w:bCs w:val="0"/>
        </w:rPr>
        <w:t>T</w:t>
      </w:r>
      <w:r w:rsidR="00B221C3">
        <w:rPr>
          <w:rStyle w:val="Strong"/>
          <w:b w:val="0"/>
          <w:bCs w:val="0"/>
        </w:rPr>
        <w:t>here could be situations in which the allocation of signals/channels</w:t>
      </w:r>
      <w:r w:rsidR="003B0F09">
        <w:rPr>
          <w:rStyle w:val="Strong"/>
          <w:b w:val="0"/>
          <w:bCs w:val="0"/>
        </w:rPr>
        <w:t xml:space="preserve"> for the MT </w:t>
      </w:r>
      <w:r w:rsidR="00AF202E">
        <w:rPr>
          <w:rStyle w:val="Strong"/>
          <w:b w:val="0"/>
          <w:bCs w:val="0"/>
        </w:rPr>
        <w:t>at least partially overlaps with the location of guard symbols at the edge of a transition between the MT and the DU</w:t>
      </w:r>
      <w:r w:rsidR="003B0F09">
        <w:rPr>
          <w:rStyle w:val="Strong"/>
          <w:b w:val="0"/>
          <w:bCs w:val="0"/>
        </w:rPr>
        <w:t xml:space="preserve"> (or vice versa)</w:t>
      </w:r>
      <w:r w:rsidR="00A524EE">
        <w:rPr>
          <w:rStyle w:val="Strong"/>
          <w:b w:val="0"/>
          <w:bCs w:val="0"/>
        </w:rPr>
        <w:t>, for example in the case of a semi-persistent PDSCH allocation</w:t>
      </w:r>
      <w:r w:rsidR="00AF202E">
        <w:rPr>
          <w:rStyle w:val="Strong"/>
          <w:b w:val="0"/>
          <w:bCs w:val="0"/>
        </w:rPr>
        <w:t>.</w:t>
      </w:r>
      <w:r>
        <w:rPr>
          <w:rStyle w:val="Strong"/>
          <w:b w:val="0"/>
          <w:bCs w:val="0"/>
        </w:rPr>
        <w:t xml:space="preserve"> In such scenarios it is not completely clear from the above specification whether the allocation partially overlapping with the guard symbols should be considered punctured by the guard symbols or should be discarded completely.</w:t>
      </w:r>
    </w:p>
    <w:p w:rsidR="00A524EE" w:rsidRDefault="00A524EE" w:rsidP="00C149EE">
      <w:pPr>
        <w:overflowPunct/>
        <w:autoSpaceDE/>
        <w:autoSpaceDN/>
        <w:adjustRightInd/>
        <w:spacing w:after="0"/>
        <w:textAlignment w:val="auto"/>
        <w:rPr>
          <w:rStyle w:val="Strong"/>
          <w:b w:val="0"/>
          <w:bCs w:val="0"/>
        </w:rPr>
      </w:pPr>
    </w:p>
    <w:p w:rsidR="00AF202E" w:rsidRDefault="00403FDB" w:rsidP="00C149EE">
      <w:pPr>
        <w:overflowPunct/>
        <w:autoSpaceDE/>
        <w:autoSpaceDN/>
        <w:adjustRightInd/>
        <w:spacing w:after="0"/>
        <w:textAlignment w:val="auto"/>
        <w:rPr>
          <w:rStyle w:val="Strong"/>
          <w:b w:val="0"/>
          <w:bCs w:val="0"/>
        </w:rPr>
      </w:pPr>
      <w:r>
        <w:rPr>
          <w:rStyle w:val="Strong"/>
          <w:b w:val="0"/>
          <w:bCs w:val="0"/>
        </w:rPr>
        <w:t>To remove ambiguity, it is recommended t</w:t>
      </w:r>
      <w:r w:rsidR="00AF202E">
        <w:rPr>
          <w:rStyle w:val="Strong"/>
          <w:b w:val="0"/>
          <w:bCs w:val="0"/>
        </w:rPr>
        <w:t xml:space="preserve">he MT behavior for these </w:t>
      </w:r>
      <w:r>
        <w:rPr>
          <w:rStyle w:val="Strong"/>
          <w:b w:val="0"/>
          <w:bCs w:val="0"/>
        </w:rPr>
        <w:t>scenarios</w:t>
      </w:r>
      <w:r w:rsidR="00AF202E">
        <w:rPr>
          <w:rStyle w:val="Strong"/>
          <w:b w:val="0"/>
          <w:bCs w:val="0"/>
        </w:rPr>
        <w:t xml:space="preserve"> to be defined</w:t>
      </w:r>
      <w:r>
        <w:rPr>
          <w:rStyle w:val="Strong"/>
          <w:b w:val="0"/>
          <w:bCs w:val="0"/>
        </w:rPr>
        <w:t>.</w:t>
      </w:r>
    </w:p>
    <w:p w:rsidR="002F2F8E" w:rsidRDefault="002F2F8E" w:rsidP="00C149EE">
      <w:pPr>
        <w:overflowPunct/>
        <w:autoSpaceDE/>
        <w:autoSpaceDN/>
        <w:adjustRightInd/>
        <w:spacing w:after="0"/>
        <w:textAlignment w:val="auto"/>
        <w:rPr>
          <w:rStyle w:val="Strong"/>
          <w:b w:val="0"/>
          <w:bCs w:val="0"/>
        </w:rPr>
      </w:pPr>
    </w:p>
    <w:p w:rsidR="00D44127" w:rsidRDefault="00D44127" w:rsidP="00C149EE">
      <w:pPr>
        <w:overflowPunct/>
        <w:autoSpaceDE/>
        <w:autoSpaceDN/>
        <w:adjustRightInd/>
        <w:spacing w:after="0"/>
        <w:textAlignment w:val="auto"/>
        <w:rPr>
          <w:rStyle w:val="Strong"/>
          <w:b w:val="0"/>
          <w:bCs w:val="0"/>
        </w:rPr>
      </w:pPr>
    </w:p>
    <w:p w:rsidR="00D44127" w:rsidRPr="004F4239" w:rsidRDefault="00D44127" w:rsidP="00D44127">
      <w:pPr>
        <w:rPr>
          <w:rStyle w:val="Strong"/>
          <w:u w:val="single"/>
        </w:rPr>
      </w:pPr>
      <w:r>
        <w:rPr>
          <w:rStyle w:val="Strong"/>
          <w:u w:val="single"/>
        </w:rPr>
        <w:t>Observation</w:t>
      </w:r>
      <w:r w:rsidR="00B471B0">
        <w:rPr>
          <w:rStyle w:val="Strong"/>
          <w:u w:val="single"/>
        </w:rPr>
        <w:t xml:space="preserve"> 6</w:t>
      </w:r>
      <w:r w:rsidRPr="004F4239">
        <w:rPr>
          <w:rStyle w:val="Strong"/>
          <w:u w:val="single"/>
        </w:rPr>
        <w:t>:</w:t>
      </w:r>
    </w:p>
    <w:p w:rsidR="00D44127" w:rsidRDefault="00D44127" w:rsidP="00D44127">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D44127" w:rsidRPr="00D44127" w:rsidRDefault="00D44127" w:rsidP="00D44127">
      <w:pPr>
        <w:overflowPunct/>
        <w:autoSpaceDE/>
        <w:autoSpaceDN/>
        <w:adjustRightInd/>
        <w:spacing w:after="0"/>
        <w:textAlignment w:val="auto"/>
        <w:rPr>
          <w:rStyle w:val="Strong"/>
        </w:rPr>
      </w:pPr>
    </w:p>
    <w:p w:rsidR="00AF202E" w:rsidRDefault="00AF202E" w:rsidP="00C149EE">
      <w:pPr>
        <w:overflowPunct/>
        <w:autoSpaceDE/>
        <w:autoSpaceDN/>
        <w:adjustRightInd/>
        <w:spacing w:after="0"/>
        <w:textAlignment w:val="auto"/>
        <w:rPr>
          <w:rStyle w:val="Strong"/>
          <w:b w:val="0"/>
          <w:bCs w:val="0"/>
        </w:rPr>
      </w:pPr>
    </w:p>
    <w:p w:rsidR="00AF202E" w:rsidRPr="004F4239" w:rsidRDefault="00AF202E" w:rsidP="00AF202E">
      <w:pPr>
        <w:rPr>
          <w:rStyle w:val="Strong"/>
          <w:u w:val="single"/>
        </w:rPr>
      </w:pPr>
      <w:r w:rsidRPr="004F4239">
        <w:rPr>
          <w:rStyle w:val="Strong"/>
          <w:u w:val="single"/>
        </w:rPr>
        <w:t>Proposal</w:t>
      </w:r>
      <w:r w:rsidR="00B471B0">
        <w:rPr>
          <w:rStyle w:val="Strong"/>
          <w:u w:val="single"/>
        </w:rPr>
        <w:t xml:space="preserve"> </w:t>
      </w:r>
      <w:r w:rsidR="00B06CE5">
        <w:rPr>
          <w:rStyle w:val="Strong"/>
          <w:u w:val="single"/>
        </w:rPr>
        <w:t>4</w:t>
      </w:r>
      <w:r w:rsidRPr="004F4239">
        <w:rPr>
          <w:rStyle w:val="Strong"/>
          <w:u w:val="single"/>
        </w:rPr>
        <w:t>:</w:t>
      </w:r>
    </w:p>
    <w:p w:rsidR="00371004" w:rsidRDefault="00403FDB" w:rsidP="00AF202E">
      <w:pPr>
        <w:overflowPunct/>
        <w:autoSpaceDE/>
        <w:autoSpaceDN/>
        <w:adjustRightInd/>
        <w:spacing w:after="0"/>
        <w:textAlignment w:val="auto"/>
        <w:rPr>
          <w:b/>
          <w:bCs/>
        </w:rPr>
      </w:pPr>
      <w:r>
        <w:rPr>
          <w:b/>
          <w:bCs/>
        </w:rPr>
        <w:t>Puncturing or discarding r</w:t>
      </w:r>
      <w:r w:rsidR="00AF202E">
        <w:rPr>
          <w:b/>
          <w:bCs/>
        </w:rPr>
        <w:t xml:space="preserve">ules </w:t>
      </w:r>
      <w:r>
        <w:rPr>
          <w:b/>
          <w:bCs/>
        </w:rPr>
        <w:t>are recommended</w:t>
      </w:r>
      <w:r w:rsidR="00AF202E">
        <w:rPr>
          <w:b/>
          <w:bCs/>
        </w:rPr>
        <w:t xml:space="preserve"> to be defined for the MT</w:t>
      </w:r>
      <w:r w:rsidR="00951CAB">
        <w:rPr>
          <w:b/>
          <w:bCs/>
        </w:rPr>
        <w:t>’s</w:t>
      </w:r>
      <w:r w:rsidR="00AF202E">
        <w:rPr>
          <w:b/>
          <w:bCs/>
        </w:rPr>
        <w:t xml:space="preserve"> handling</w:t>
      </w:r>
      <w:r w:rsidR="00AF202E" w:rsidRPr="005506F0">
        <w:rPr>
          <w:b/>
          <w:bCs/>
        </w:rPr>
        <w:t xml:space="preserve"> </w:t>
      </w:r>
      <w:r w:rsidR="00AF202E">
        <w:rPr>
          <w:b/>
          <w:bCs/>
        </w:rPr>
        <w:t>of signals/channels allocation</w:t>
      </w:r>
      <w:r w:rsidR="00951CAB">
        <w:rPr>
          <w:b/>
          <w:bCs/>
        </w:rPr>
        <w:t>s</w:t>
      </w:r>
      <w:r w:rsidR="00AF202E">
        <w:rPr>
          <w:b/>
          <w:bCs/>
        </w:rPr>
        <w:t xml:space="preserve"> that at least partially overlap with guard symbols </w:t>
      </w:r>
      <w:r w:rsidR="00AF202E" w:rsidRPr="00AF202E">
        <w:rPr>
          <w:b/>
          <w:bCs/>
        </w:rPr>
        <w:t>at the edge of a transition between the MT and the DU</w:t>
      </w:r>
      <w:r w:rsidR="00AF202E">
        <w:rPr>
          <w:b/>
          <w:bCs/>
        </w:rPr>
        <w:t>.</w:t>
      </w:r>
      <w:r w:rsidR="00AF202E" w:rsidRPr="00AF202E">
        <w:rPr>
          <w:b/>
          <w:bCs/>
        </w:rPr>
        <w:t xml:space="preserve"> </w:t>
      </w:r>
    </w:p>
    <w:p w:rsidR="00371004" w:rsidRDefault="00371004" w:rsidP="00AF202E">
      <w:pPr>
        <w:overflowPunct/>
        <w:autoSpaceDE/>
        <w:autoSpaceDN/>
        <w:adjustRightInd/>
        <w:spacing w:after="0"/>
        <w:textAlignment w:val="auto"/>
        <w:rPr>
          <w:b/>
          <w:bCs/>
        </w:rPr>
      </w:pPr>
    </w:p>
    <w:p w:rsidR="00371004" w:rsidRDefault="00AA0C63" w:rsidP="00371004">
      <w:pPr>
        <w:pStyle w:val="Heading3"/>
      </w:pPr>
      <w:bookmarkStart w:id="8" w:name="_Hlk37435195"/>
      <w:r>
        <w:t>S</w:t>
      </w:r>
      <w:r w:rsidR="00371004" w:rsidRPr="00A0267F">
        <w:t>upport for paired spectrum channels</w:t>
      </w:r>
    </w:p>
    <w:p w:rsidR="00371004" w:rsidRDefault="00371004" w:rsidP="00371004">
      <w:r>
        <w:t>Thus far most of the RAN1 IAB discussion has been focused on unpaired spectrum</w:t>
      </w:r>
      <w:r w:rsidR="00362814">
        <w:t xml:space="preserve"> for FR2</w:t>
      </w:r>
      <w:r>
        <w:t>. However, the general assumption consistent with the WID objectives (section 4.1 of [2] states “</w:t>
      </w:r>
      <w:r w:rsidRPr="00371004">
        <w:rPr>
          <w:i/>
          <w:iCs/>
        </w:rPr>
        <w:t>Multi-hop backhauling for flexible range extension for both FR1 and FR2</w:t>
      </w:r>
      <w:r>
        <w:t>”),  has been that operation in</w:t>
      </w:r>
      <w:r w:rsidR="00362814">
        <w:t xml:space="preserve"> paired spectrum FR1</w:t>
      </w:r>
      <w:r>
        <w:t xml:space="preserve"> should not be precluded, although it may not be fully optimized. In that context, </w:t>
      </w:r>
      <w:r w:rsidR="00362814">
        <w:t xml:space="preserve">it is desirable to ensure IAB </w:t>
      </w:r>
      <w:proofErr w:type="spellStart"/>
      <w:r w:rsidR="00362814">
        <w:t>oprations</w:t>
      </w:r>
      <w:proofErr w:type="spellEnd"/>
      <w:r>
        <w:t xml:space="preserve"> can be applied to paired spectrum</w:t>
      </w:r>
      <w:r w:rsidR="00362814">
        <w:t xml:space="preserve"> </w:t>
      </w:r>
      <w:r w:rsidR="00362814">
        <w:rPr>
          <w:bCs/>
        </w:rPr>
        <w:t>with minimal specification changes</w:t>
      </w:r>
      <w:r>
        <w:t>.</w:t>
      </w:r>
    </w:p>
    <w:p w:rsidR="00371004" w:rsidRDefault="006502A4" w:rsidP="00371004">
      <w:r>
        <w:t>T</w:t>
      </w:r>
      <w:r w:rsidR="00371004">
        <w:t>he half-duplex constraint between upstream and downstream link at the IAB node still applies in paired spectrum. As a result, all the framework related to the H/S/NA DU resource attributes needs to apply.</w:t>
      </w:r>
    </w:p>
    <w:p w:rsidR="006502A4" w:rsidRPr="004F4239" w:rsidRDefault="006502A4" w:rsidP="006502A4">
      <w:pPr>
        <w:rPr>
          <w:rStyle w:val="Strong"/>
          <w:u w:val="single"/>
        </w:rPr>
      </w:pPr>
      <w:r>
        <w:rPr>
          <w:rStyle w:val="Strong"/>
          <w:u w:val="single"/>
        </w:rPr>
        <w:t>Observation 7</w:t>
      </w:r>
      <w:r w:rsidRPr="004F4239">
        <w:rPr>
          <w:rStyle w:val="Strong"/>
          <w:u w:val="single"/>
        </w:rPr>
        <w:t>:</w:t>
      </w:r>
    </w:p>
    <w:p w:rsidR="006502A4" w:rsidRDefault="006502A4" w:rsidP="006502A4">
      <w:pPr>
        <w:overflowPunct/>
        <w:autoSpaceDE/>
        <w:autoSpaceDN/>
        <w:adjustRightInd/>
        <w:spacing w:after="0"/>
        <w:textAlignment w:val="auto"/>
        <w:rPr>
          <w:rStyle w:val="Strong"/>
        </w:rPr>
      </w:pPr>
      <w:r>
        <w:rPr>
          <w:rStyle w:val="Strong"/>
        </w:rPr>
        <w:t>The half-duplex constraint between the MT and the DU is also applicable to an IAB-node operating in a paired spectrum channel in the upstream and downstream links.</w:t>
      </w:r>
    </w:p>
    <w:p w:rsidR="006502A4" w:rsidRPr="00D44127" w:rsidRDefault="006502A4" w:rsidP="006502A4">
      <w:pPr>
        <w:overflowPunct/>
        <w:autoSpaceDE/>
        <w:autoSpaceDN/>
        <w:adjustRightInd/>
        <w:spacing w:after="0"/>
        <w:textAlignment w:val="auto"/>
        <w:rPr>
          <w:rStyle w:val="Strong"/>
        </w:rPr>
      </w:pPr>
    </w:p>
    <w:p w:rsidR="00822C55" w:rsidRDefault="00371004" w:rsidP="00371004">
      <w:pPr>
        <w:rPr>
          <w:bCs/>
        </w:rPr>
      </w:pPr>
      <w:r>
        <w:rPr>
          <w:bCs/>
        </w:rPr>
        <w:t>A simple approach for the extension of the DU resource configuration framework to paire</w:t>
      </w:r>
      <w:r w:rsidR="00B826AF">
        <w:rPr>
          <w:bCs/>
        </w:rPr>
        <w:t>d spectrum</w:t>
      </w:r>
      <w:r>
        <w:rPr>
          <w:bCs/>
        </w:rPr>
        <w:t xml:space="preserve"> is to allow two semi-static </w:t>
      </w:r>
      <w:r w:rsidR="00822C55">
        <w:rPr>
          <w:bCs/>
        </w:rPr>
        <w:t xml:space="preserve">DU </w:t>
      </w:r>
      <w:r>
        <w:rPr>
          <w:bCs/>
        </w:rPr>
        <w:t xml:space="preserve">configurations, one for downlink and one for uplink, </w:t>
      </w:r>
      <w:r w:rsidR="00822C55">
        <w:rPr>
          <w:bCs/>
        </w:rPr>
        <w:t xml:space="preserve">including the D/F pattern for the downlink portion and the U/F pattern for the uplink portion, </w:t>
      </w:r>
      <w:r w:rsidR="00B826AF">
        <w:rPr>
          <w:bCs/>
        </w:rPr>
        <w:t>as well as</w:t>
      </w:r>
      <w:r w:rsidR="00822C55">
        <w:rPr>
          <w:bCs/>
        </w:rPr>
        <w:t xml:space="preserve"> their corresponding H/S/NA attributes.</w:t>
      </w:r>
      <w:r w:rsidR="00B826AF">
        <w:rPr>
          <w:bCs/>
        </w:rPr>
        <w:t xml:space="preserve"> This can be easily implemented with minimal impact to the signalling already designed by RAN3, e.g. by adding a second optional instance of the existing DU configuration in the applicable IE.</w:t>
      </w:r>
    </w:p>
    <w:p w:rsidR="00371004" w:rsidRDefault="00B826AF" w:rsidP="00371004">
      <w:pPr>
        <w:rPr>
          <w:bCs/>
        </w:rPr>
      </w:pPr>
      <w:r>
        <w:rPr>
          <w:bCs/>
        </w:rPr>
        <w:t>In regard to</w:t>
      </w:r>
      <w:r w:rsidR="00371004">
        <w:rPr>
          <w:bCs/>
        </w:rPr>
        <w:t xml:space="preserve"> the explicit release of soft resources, the same mechanism defined for paired spectrum in the context of SFI indication via DCI format 2_0 can be applied to the newly defined DCI format </w:t>
      </w:r>
      <w:r>
        <w:rPr>
          <w:bCs/>
        </w:rPr>
        <w:t>2</w:t>
      </w:r>
      <w:r w:rsidR="00371004">
        <w:rPr>
          <w:bCs/>
        </w:rPr>
        <w:t>_</w:t>
      </w:r>
      <w:r>
        <w:rPr>
          <w:bCs/>
        </w:rPr>
        <w:t>5</w:t>
      </w:r>
      <w:r w:rsidR="00371004">
        <w:rPr>
          <w:bCs/>
        </w:rPr>
        <w:t xml:space="preserve"> for the indication of resource availability</w:t>
      </w:r>
      <w:r>
        <w:rPr>
          <w:bCs/>
        </w:rPr>
        <w:t xml:space="preserve">. In this case the entries in the multi-slot RRC configured </w:t>
      </w:r>
      <w:r w:rsidR="002D1594">
        <w:rPr>
          <w:bCs/>
        </w:rPr>
        <w:t>table are interleaved between downlink and uplink.</w:t>
      </w:r>
    </w:p>
    <w:p w:rsidR="00371004" w:rsidRPr="004F4239" w:rsidRDefault="00371004" w:rsidP="00371004">
      <w:pPr>
        <w:rPr>
          <w:rStyle w:val="Strong"/>
          <w:u w:val="single"/>
        </w:rPr>
      </w:pPr>
      <w:r w:rsidRPr="004F4239">
        <w:rPr>
          <w:rStyle w:val="Strong"/>
          <w:u w:val="single"/>
        </w:rPr>
        <w:t>Proposal</w:t>
      </w:r>
      <w:r>
        <w:rPr>
          <w:rStyle w:val="Strong"/>
          <w:u w:val="single"/>
        </w:rPr>
        <w:t xml:space="preserve"> </w:t>
      </w:r>
      <w:r w:rsidR="00B06CE5">
        <w:rPr>
          <w:rStyle w:val="Strong"/>
          <w:u w:val="single"/>
        </w:rPr>
        <w:t>5</w:t>
      </w:r>
      <w:r w:rsidRPr="004F4239">
        <w:rPr>
          <w:rStyle w:val="Strong"/>
          <w:u w:val="single"/>
        </w:rPr>
        <w:t>:</w:t>
      </w:r>
    </w:p>
    <w:p w:rsidR="00371004" w:rsidRDefault="00371004" w:rsidP="00683917">
      <w:pPr>
        <w:rPr>
          <w:rStyle w:val="Strong"/>
        </w:rPr>
      </w:pPr>
      <w:r>
        <w:rPr>
          <w:rStyle w:val="Strong"/>
        </w:rPr>
        <w:t xml:space="preserve">The DU resource configuration framework is extended </w:t>
      </w:r>
      <w:r w:rsidR="00683917">
        <w:rPr>
          <w:rStyle w:val="Strong"/>
        </w:rPr>
        <w:t>for</w:t>
      </w:r>
      <w:r>
        <w:rPr>
          <w:rStyle w:val="Strong"/>
        </w:rPr>
        <w:t xml:space="preserve"> paired spectrum </w:t>
      </w:r>
      <w:r w:rsidR="00683917">
        <w:rPr>
          <w:rStyle w:val="Strong"/>
        </w:rPr>
        <w:t xml:space="preserve">to support an additional optional </w:t>
      </w:r>
      <w:r>
        <w:rPr>
          <w:rStyle w:val="Strong"/>
        </w:rPr>
        <w:t>per-cell DU semi-static configurati</w:t>
      </w:r>
      <w:r w:rsidR="00683917">
        <w:rPr>
          <w:rStyle w:val="Strong"/>
        </w:rPr>
        <w:t>on.</w:t>
      </w:r>
      <w:r w:rsidR="00D72A67">
        <w:rPr>
          <w:rStyle w:val="Strong"/>
        </w:rPr>
        <w:t xml:space="preserve"> Signalling design is up to RAN3.</w:t>
      </w:r>
    </w:p>
    <w:p w:rsidR="00D72A67" w:rsidRPr="004F4239" w:rsidRDefault="00D72A67" w:rsidP="00D72A67">
      <w:pPr>
        <w:rPr>
          <w:rStyle w:val="Strong"/>
          <w:u w:val="single"/>
        </w:rPr>
      </w:pPr>
      <w:r w:rsidRPr="004F4239">
        <w:rPr>
          <w:rStyle w:val="Strong"/>
          <w:u w:val="single"/>
        </w:rPr>
        <w:t>Proposal</w:t>
      </w:r>
      <w:r>
        <w:rPr>
          <w:rStyle w:val="Strong"/>
          <w:u w:val="single"/>
        </w:rPr>
        <w:t xml:space="preserve"> </w:t>
      </w:r>
      <w:r w:rsidR="00B06CE5">
        <w:rPr>
          <w:rStyle w:val="Strong"/>
          <w:u w:val="single"/>
        </w:rPr>
        <w:t>6</w:t>
      </w:r>
      <w:r w:rsidRPr="004F4239">
        <w:rPr>
          <w:rStyle w:val="Strong"/>
          <w:u w:val="single"/>
        </w:rPr>
        <w:t>:</w:t>
      </w:r>
    </w:p>
    <w:p w:rsidR="00371004" w:rsidRDefault="00371004" w:rsidP="00D72A67">
      <w:pPr>
        <w:rPr>
          <w:rStyle w:val="Strong"/>
        </w:rPr>
      </w:pPr>
      <w:r>
        <w:rPr>
          <w:rStyle w:val="Strong"/>
        </w:rPr>
        <w:t xml:space="preserve">DCI format </w:t>
      </w:r>
      <w:r w:rsidR="00D72A67">
        <w:rPr>
          <w:rStyle w:val="Strong"/>
        </w:rPr>
        <w:t>2</w:t>
      </w:r>
      <w:r>
        <w:rPr>
          <w:rStyle w:val="Strong"/>
        </w:rPr>
        <w:t>_</w:t>
      </w:r>
      <w:r w:rsidR="00D72A67">
        <w:rPr>
          <w:rStyle w:val="Strong"/>
        </w:rPr>
        <w:t>5</w:t>
      </w:r>
      <w:r>
        <w:rPr>
          <w:rStyle w:val="Strong"/>
        </w:rPr>
        <w:t xml:space="preserve"> is extended </w:t>
      </w:r>
      <w:r w:rsidR="00D72A67">
        <w:rPr>
          <w:rStyle w:val="Strong"/>
        </w:rPr>
        <w:t>for paired spectrum following the same structure to provide SFI for paired spectrum in DCI format 2_0.</w:t>
      </w:r>
      <w:r>
        <w:rPr>
          <w:rStyle w:val="Strong"/>
        </w:rPr>
        <w:t xml:space="preserve"> </w:t>
      </w:r>
    </w:p>
    <w:bookmarkEnd w:id="8"/>
    <w:p w:rsidR="00A242C1" w:rsidRPr="00AF202E" w:rsidRDefault="00A242C1" w:rsidP="00AF202E">
      <w:pPr>
        <w:overflowPunct/>
        <w:autoSpaceDE/>
        <w:autoSpaceDN/>
        <w:adjustRightInd/>
        <w:spacing w:after="0"/>
        <w:textAlignment w:val="auto"/>
      </w:pPr>
      <w:r>
        <w:rPr>
          <w:bCs/>
        </w:rPr>
        <w:br w:type="page"/>
      </w:r>
    </w:p>
    <w:bookmarkEnd w:id="7"/>
    <w:p w:rsidR="00652213" w:rsidRDefault="007458D9" w:rsidP="00D14BA0">
      <w:pPr>
        <w:pStyle w:val="Heading3"/>
      </w:pPr>
      <w:r>
        <w:lastRenderedPageBreak/>
        <w:t>Conclusion</w:t>
      </w:r>
    </w:p>
    <w:p w:rsidR="007458D9" w:rsidRDefault="00F4475B" w:rsidP="00652213">
      <w:r>
        <w:t xml:space="preserve">This contribution </w:t>
      </w:r>
      <w:r w:rsidR="00A123EA">
        <w:t xml:space="preserve">provided </w:t>
      </w:r>
      <w:r w:rsidR="00DE1306">
        <w:t>some clarifications for IAB resource management and some proposals for paired spectrum support</w:t>
      </w:r>
      <w:r w:rsidR="00A123EA">
        <w:t>.</w:t>
      </w:r>
      <w:r w:rsidR="00152200">
        <w:t xml:space="preserve"> The following observations and proposals were made:</w:t>
      </w:r>
    </w:p>
    <w:p w:rsidR="002257EE" w:rsidRPr="004F4239" w:rsidRDefault="002257EE" w:rsidP="002257EE">
      <w:pPr>
        <w:rPr>
          <w:rStyle w:val="Strong"/>
          <w:u w:val="single"/>
        </w:rPr>
      </w:pPr>
      <w:r>
        <w:rPr>
          <w:rStyle w:val="Strong"/>
          <w:u w:val="single"/>
        </w:rPr>
        <w:t>Observation 1</w:t>
      </w:r>
      <w:r w:rsidRPr="004F4239">
        <w:rPr>
          <w:rStyle w:val="Strong"/>
          <w:u w:val="single"/>
        </w:rPr>
        <w:t>:</w:t>
      </w:r>
    </w:p>
    <w:p w:rsidR="002257EE" w:rsidRPr="00535D92" w:rsidRDefault="002257EE" w:rsidP="002257EE">
      <w:pPr>
        <w:rPr>
          <w:rStyle w:val="Strong"/>
          <w:b w:val="0"/>
          <w:bCs w:val="0"/>
        </w:rPr>
      </w:pPr>
      <w:r>
        <w:rPr>
          <w:rStyle w:val="Strong"/>
        </w:rPr>
        <w:t xml:space="preserve">For effective use of guard symbols inserted by a parent node in presence of transitions between the MT and the MU at the child node, it is </w:t>
      </w:r>
      <w:r w:rsidRPr="006A6664">
        <w:rPr>
          <w:rStyle w:val="Strong"/>
        </w:rPr>
        <w:t xml:space="preserve">important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location</w:t>
      </w:r>
      <w:r>
        <w:rPr>
          <w:rStyle w:val="Strong"/>
        </w:rPr>
        <w:t xml:space="preserve"> of</w:t>
      </w:r>
      <w:r w:rsidRPr="006A6664">
        <w:rPr>
          <w:rStyle w:val="Strong"/>
        </w:rPr>
        <w:t xml:space="preserve"> the MT to DU or DU to MT transitions</w:t>
      </w:r>
      <w:r>
        <w:rPr>
          <w:rStyle w:val="Strong"/>
        </w:rPr>
        <w:t xml:space="preserve">. </w:t>
      </w:r>
    </w:p>
    <w:p w:rsidR="002257EE" w:rsidRPr="004F4239" w:rsidRDefault="002257EE" w:rsidP="002257EE">
      <w:pPr>
        <w:rPr>
          <w:rStyle w:val="Strong"/>
          <w:u w:val="single"/>
        </w:rPr>
      </w:pPr>
      <w:r>
        <w:rPr>
          <w:rStyle w:val="Strong"/>
          <w:u w:val="single"/>
        </w:rPr>
        <w:t>Observation 2</w:t>
      </w:r>
      <w:r w:rsidRPr="004F4239">
        <w:rPr>
          <w:rStyle w:val="Strong"/>
          <w:u w:val="single"/>
        </w:rPr>
        <w:t>:</w:t>
      </w:r>
    </w:p>
    <w:p w:rsidR="002257EE" w:rsidRDefault="002257EE" w:rsidP="002257EE">
      <w:r>
        <w:rPr>
          <w:rStyle w:val="Strong"/>
        </w:rPr>
        <w:t>For increased benefit of the use of guard symbols inserted by a parent node in presence of transitions between the MT and the MU at the child node, it is necessary</w:t>
      </w:r>
      <w:r w:rsidRPr="006A6664">
        <w:rPr>
          <w:rStyle w:val="Strong"/>
        </w:rPr>
        <w:t xml:space="preserve"> that both </w:t>
      </w:r>
      <w:r>
        <w:rPr>
          <w:rStyle w:val="Strong"/>
        </w:rPr>
        <w:t>parent and child nodes</w:t>
      </w:r>
      <w:r w:rsidRPr="006A6664">
        <w:rPr>
          <w:rStyle w:val="Strong"/>
        </w:rPr>
        <w:t xml:space="preserve"> have the same view on </w:t>
      </w:r>
      <w:r>
        <w:rPr>
          <w:rStyle w:val="Strong"/>
        </w:rPr>
        <w:t xml:space="preserve">the </w:t>
      </w:r>
      <w:r w:rsidRPr="00A3298C">
        <w:rPr>
          <w:rStyle w:val="Strong"/>
          <w:u w:val="single"/>
        </w:rPr>
        <w:t>type</w:t>
      </w:r>
      <w:r>
        <w:rPr>
          <w:rStyle w:val="Strong"/>
        </w:rPr>
        <w:t xml:space="preserve"> of</w:t>
      </w:r>
      <w:r w:rsidRPr="006A6664">
        <w:rPr>
          <w:rStyle w:val="Strong"/>
        </w:rPr>
        <w:t xml:space="preserve"> the MT to DU or DU to MT transitions</w:t>
      </w:r>
      <w:r>
        <w:rPr>
          <w:rStyle w:val="Strong"/>
        </w:rPr>
        <w:t xml:space="preserve"> if the number of provided guard symbols is different for each transition type.</w:t>
      </w:r>
    </w:p>
    <w:p w:rsidR="002257EE" w:rsidRPr="004F4239" w:rsidRDefault="002257EE" w:rsidP="002257EE">
      <w:pPr>
        <w:rPr>
          <w:rStyle w:val="Strong"/>
          <w:u w:val="single"/>
        </w:rPr>
      </w:pPr>
      <w:r>
        <w:rPr>
          <w:rStyle w:val="Strong"/>
          <w:u w:val="single"/>
        </w:rPr>
        <w:t>Observation 3</w:t>
      </w:r>
      <w:r w:rsidRPr="004F4239">
        <w:rPr>
          <w:rStyle w:val="Strong"/>
          <w:u w:val="single"/>
        </w:rPr>
        <w:t>:</w:t>
      </w:r>
    </w:p>
    <w:p w:rsidR="002257EE" w:rsidRDefault="002257EE" w:rsidP="002257EE">
      <w:r>
        <w:rPr>
          <w:rStyle w:val="Strong"/>
        </w:rPr>
        <w:t>D</w:t>
      </w:r>
      <w:r w:rsidRPr="005666E5">
        <w:rPr>
          <w:rStyle w:val="Strong"/>
        </w:rPr>
        <w:t>etermination of MT to DU transitions (and vice versa) and their type in the context of guard symbols applicability needs to be based on common information</w:t>
      </w:r>
      <w:r>
        <w:rPr>
          <w:rStyle w:val="Strong"/>
        </w:rPr>
        <w:t xml:space="preserve"> available at both the parent and child nodes.</w:t>
      </w:r>
    </w:p>
    <w:p w:rsidR="002257EE" w:rsidRPr="004F4239" w:rsidRDefault="002257EE" w:rsidP="002257EE">
      <w:pPr>
        <w:rPr>
          <w:rStyle w:val="Strong"/>
          <w:u w:val="single"/>
        </w:rPr>
      </w:pPr>
      <w:r>
        <w:rPr>
          <w:rStyle w:val="Strong"/>
          <w:u w:val="single"/>
        </w:rPr>
        <w:t>Observation 4</w:t>
      </w:r>
      <w:r w:rsidRPr="004F4239">
        <w:rPr>
          <w:rStyle w:val="Strong"/>
          <w:u w:val="single"/>
        </w:rPr>
        <w:t>:</w:t>
      </w:r>
    </w:p>
    <w:p w:rsidR="002257EE" w:rsidRDefault="002257EE" w:rsidP="002257EE">
      <w:pPr>
        <w:keepNext/>
        <w:keepLines/>
        <w:widowControl w:val="0"/>
        <w:rPr>
          <w:rStyle w:val="Strong"/>
          <w:u w:val="single"/>
        </w:rPr>
      </w:pPr>
      <w:r w:rsidRPr="00132FEA">
        <w:rPr>
          <w:rStyle w:val="Strong"/>
        </w:rPr>
        <w:t xml:space="preserve">Transitions from the DU and the MT and back could potentially happen relatively close to each other. If guard symbols </w:t>
      </w:r>
      <w:r>
        <w:rPr>
          <w:rStyle w:val="Strong"/>
        </w:rPr>
        <w:t>are provided</w:t>
      </w:r>
      <w:r w:rsidRPr="00132FEA">
        <w:rPr>
          <w:rStyle w:val="Strong"/>
        </w:rPr>
        <w:t xml:space="preserve"> for each transition, it is potentially possible that, effectively, </w:t>
      </w:r>
      <w:r>
        <w:rPr>
          <w:rStyle w:val="Strong"/>
        </w:rPr>
        <w:t>t</w:t>
      </w:r>
      <w:r w:rsidRPr="00132FEA">
        <w:rPr>
          <w:rStyle w:val="Strong"/>
        </w:rPr>
        <w:t xml:space="preserve">he transition </w:t>
      </w:r>
      <w:r>
        <w:rPr>
          <w:rStyle w:val="Strong"/>
        </w:rPr>
        <w:t>does not happen as there are no symbols left.</w:t>
      </w:r>
    </w:p>
    <w:p w:rsidR="002257EE" w:rsidRPr="004F4239" w:rsidRDefault="002257EE" w:rsidP="002257EE">
      <w:pPr>
        <w:rPr>
          <w:rStyle w:val="Strong"/>
          <w:u w:val="single"/>
        </w:rPr>
      </w:pPr>
      <w:r>
        <w:rPr>
          <w:rStyle w:val="Strong"/>
          <w:u w:val="single"/>
        </w:rPr>
        <w:t>Observation 5</w:t>
      </w:r>
      <w:r w:rsidRPr="004F4239">
        <w:rPr>
          <w:rStyle w:val="Strong"/>
          <w:u w:val="single"/>
        </w:rPr>
        <w:t>:</w:t>
      </w:r>
    </w:p>
    <w:p w:rsidR="002257EE" w:rsidRPr="005506F0" w:rsidRDefault="002257EE" w:rsidP="002257EE">
      <w:pPr>
        <w:rPr>
          <w:b/>
          <w:bCs/>
        </w:rPr>
      </w:pPr>
      <w:r w:rsidRPr="005506F0">
        <w:rPr>
          <w:b/>
          <w:bCs/>
        </w:rPr>
        <w:t>In presence of F symbols in the child DU configuration at the edge of a MT to DU transition (or vice versa) it is not possible for the parent node to determine the child DU’s state (Rx or Tx) and hence determine fully the transition type.</w:t>
      </w:r>
    </w:p>
    <w:p w:rsidR="002257EE" w:rsidRPr="004F4239" w:rsidRDefault="002257EE" w:rsidP="002257EE">
      <w:pPr>
        <w:rPr>
          <w:rStyle w:val="Strong"/>
          <w:u w:val="single"/>
        </w:rPr>
      </w:pPr>
      <w:r>
        <w:rPr>
          <w:rStyle w:val="Strong"/>
          <w:u w:val="single"/>
        </w:rPr>
        <w:t>Observation 6</w:t>
      </w:r>
      <w:r w:rsidRPr="004F4239">
        <w:rPr>
          <w:rStyle w:val="Strong"/>
          <w:u w:val="single"/>
        </w:rPr>
        <w:t>:</w:t>
      </w:r>
    </w:p>
    <w:p w:rsidR="002257EE" w:rsidRDefault="002257EE" w:rsidP="002257EE">
      <w:pPr>
        <w:overflowPunct/>
        <w:autoSpaceDE/>
        <w:autoSpaceDN/>
        <w:adjustRightInd/>
        <w:spacing w:after="0"/>
        <w:textAlignment w:val="auto"/>
        <w:rPr>
          <w:rStyle w:val="Strong"/>
        </w:rPr>
      </w:pPr>
      <w:r w:rsidRPr="00D44127">
        <w:rPr>
          <w:rStyle w:val="Strong"/>
        </w:rPr>
        <w:t>It is observed that there could be situations in which the allocation of signals/channels at least partially overlaps with the location of guard symbols at the edge of a transition between the MT and the DU.</w:t>
      </w:r>
    </w:p>
    <w:p w:rsidR="002257EE" w:rsidRDefault="002257EE" w:rsidP="002257EE">
      <w:pPr>
        <w:overflowPunct/>
        <w:autoSpaceDE/>
        <w:autoSpaceDN/>
        <w:adjustRightInd/>
        <w:spacing w:after="0"/>
        <w:textAlignment w:val="auto"/>
        <w:rPr>
          <w:rStyle w:val="Strong"/>
        </w:rPr>
      </w:pPr>
    </w:p>
    <w:p w:rsidR="002257EE" w:rsidRPr="004F4239" w:rsidRDefault="002257EE" w:rsidP="002257EE">
      <w:pPr>
        <w:rPr>
          <w:rStyle w:val="Strong"/>
          <w:u w:val="single"/>
        </w:rPr>
      </w:pPr>
      <w:r>
        <w:rPr>
          <w:rStyle w:val="Strong"/>
          <w:u w:val="single"/>
        </w:rPr>
        <w:t>Observation 7</w:t>
      </w:r>
      <w:r w:rsidRPr="004F4239">
        <w:rPr>
          <w:rStyle w:val="Strong"/>
          <w:u w:val="single"/>
        </w:rPr>
        <w:t>:</w:t>
      </w:r>
    </w:p>
    <w:p w:rsidR="002257EE" w:rsidRDefault="002257EE" w:rsidP="002257EE">
      <w:pPr>
        <w:overflowPunct/>
        <w:autoSpaceDE/>
        <w:autoSpaceDN/>
        <w:adjustRightInd/>
        <w:spacing w:after="0"/>
        <w:textAlignment w:val="auto"/>
        <w:rPr>
          <w:rStyle w:val="Strong"/>
        </w:rPr>
      </w:pPr>
      <w:r>
        <w:rPr>
          <w:rStyle w:val="Strong"/>
        </w:rPr>
        <w:t>The half-duplex constraint between the MT and the DU is also applicable to an IAB-node operating in a paired spectrum channel in the upstream and downstream links.</w:t>
      </w:r>
    </w:p>
    <w:p w:rsidR="002257EE" w:rsidRDefault="002257EE" w:rsidP="002257EE">
      <w:pPr>
        <w:overflowPunct/>
        <w:autoSpaceDE/>
        <w:autoSpaceDN/>
        <w:adjustRightInd/>
        <w:spacing w:after="0"/>
        <w:textAlignment w:val="auto"/>
        <w:rPr>
          <w:rStyle w:val="Strong"/>
        </w:rPr>
      </w:pPr>
    </w:p>
    <w:p w:rsidR="002257EE" w:rsidRDefault="002257EE" w:rsidP="002257EE">
      <w:pPr>
        <w:keepNext/>
        <w:keepLines/>
        <w:widowControl w:val="0"/>
        <w:rPr>
          <w:rStyle w:val="Strong"/>
          <w:u w:val="single"/>
        </w:rPr>
      </w:pPr>
    </w:p>
    <w:p w:rsidR="002257EE" w:rsidRPr="004F4239" w:rsidRDefault="002257EE" w:rsidP="002257EE">
      <w:pPr>
        <w:keepNext/>
        <w:keepLines/>
        <w:widowControl w:val="0"/>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2257EE" w:rsidRDefault="002257EE" w:rsidP="002257EE">
      <w:pPr>
        <w:keepNext/>
        <w:keepLines/>
        <w:widowControl w:val="0"/>
        <w:rPr>
          <w:rStyle w:val="Strong"/>
        </w:rPr>
      </w:pPr>
      <w:r>
        <w:rPr>
          <w:rStyle w:val="Strong"/>
        </w:rPr>
        <w:t xml:space="preserve">Guard symbols are inserted by the parent node according to the advertised </w:t>
      </w:r>
      <w:r w:rsidRPr="005A2ED9">
        <w:rPr>
          <w:rFonts w:eastAsia="SimSun"/>
          <w:b/>
          <w:bCs/>
          <w:i/>
          <w:iCs/>
          <w:lang w:eastAsia="zh-CN"/>
        </w:rPr>
        <w:t>guard-Symbols Provided</w:t>
      </w:r>
      <w:r>
        <w:rPr>
          <w:rStyle w:val="Strong"/>
        </w:rPr>
        <w:t xml:space="preserve"> only when all the following conditions are satisfied:</w:t>
      </w:r>
    </w:p>
    <w:p w:rsidR="002257EE" w:rsidRDefault="002257EE" w:rsidP="002257EE">
      <w:pPr>
        <w:pStyle w:val="ListParagraph"/>
        <w:keepNext/>
        <w:keepLines/>
        <w:widowControl w:val="0"/>
        <w:numPr>
          <w:ilvl w:val="0"/>
          <w:numId w:val="20"/>
        </w:numPr>
        <w:rPr>
          <w:rStyle w:val="Strong"/>
        </w:rPr>
      </w:pPr>
      <w:r>
        <w:rPr>
          <w:rStyle w:val="Strong"/>
        </w:rPr>
        <w:t>there is a candidate MT to DU transition or a candidate DU to MT transition,</w:t>
      </w:r>
    </w:p>
    <w:p w:rsidR="002257EE" w:rsidRDefault="002257EE" w:rsidP="002257EE">
      <w:pPr>
        <w:pStyle w:val="ListParagraph"/>
        <w:keepNext/>
        <w:keepLines/>
        <w:widowControl w:val="0"/>
        <w:numPr>
          <w:ilvl w:val="0"/>
          <w:numId w:val="20"/>
        </w:numPr>
        <w:rPr>
          <w:rStyle w:val="Strong"/>
        </w:rPr>
      </w:pPr>
      <w:r>
        <w:rPr>
          <w:rStyle w:val="Strong"/>
        </w:rPr>
        <w:t>the MT is scheduled to be active at the edge of such candidate transition,</w:t>
      </w:r>
    </w:p>
    <w:p w:rsidR="002257EE" w:rsidRDefault="002257EE" w:rsidP="002257EE">
      <w:pPr>
        <w:pStyle w:val="ListParagraph"/>
        <w:keepNext/>
        <w:keepLines/>
        <w:widowControl w:val="0"/>
        <w:numPr>
          <w:ilvl w:val="0"/>
          <w:numId w:val="20"/>
        </w:numPr>
        <w:rPr>
          <w:rStyle w:val="Strong"/>
        </w:rPr>
      </w:pPr>
      <w:r>
        <w:rPr>
          <w:rStyle w:val="Strong"/>
        </w:rPr>
        <w:t xml:space="preserve">the guard symbols do not overlap with a planned transmission or reception (as applicable) of NA-exempt channels by the MT. </w:t>
      </w:r>
    </w:p>
    <w:p w:rsidR="002257EE" w:rsidRDefault="002257EE" w:rsidP="002257EE">
      <w:pPr>
        <w:keepNext/>
        <w:keepLines/>
        <w:widowControl w:val="0"/>
        <w:rPr>
          <w:rStyle w:val="Strong"/>
        </w:rPr>
      </w:pPr>
      <w:r>
        <w:rPr>
          <w:rStyle w:val="Strong"/>
        </w:rPr>
        <w:t>A candidate MT to DU transition occurs when:</w:t>
      </w:r>
    </w:p>
    <w:p w:rsidR="002257EE" w:rsidRDefault="002257EE" w:rsidP="002257EE">
      <w:pPr>
        <w:pStyle w:val="ListParagraph"/>
        <w:keepNext/>
        <w:keepLines/>
        <w:widowControl w:val="0"/>
        <w:numPr>
          <w:ilvl w:val="0"/>
          <w:numId w:val="19"/>
        </w:numPr>
        <w:rPr>
          <w:b/>
          <w:bCs/>
        </w:rPr>
      </w:pPr>
      <w:r w:rsidRPr="00763F22">
        <w:rPr>
          <w:b/>
          <w:bCs/>
        </w:rPr>
        <w:t>the DU is configured to transition from a NA or S-NIA</w:t>
      </w:r>
      <w:r>
        <w:rPr>
          <w:b/>
          <w:bCs/>
        </w:rPr>
        <w:t xml:space="preserve"> resource</w:t>
      </w:r>
      <w:r w:rsidRPr="00763F22">
        <w:rPr>
          <w:b/>
          <w:bCs/>
        </w:rPr>
        <w:t xml:space="preserve"> to a H or S-IA resource</w:t>
      </w:r>
      <w:r>
        <w:rPr>
          <w:b/>
          <w:bCs/>
        </w:rPr>
        <w:t>,</w:t>
      </w:r>
    </w:p>
    <w:p w:rsidR="002257EE" w:rsidRDefault="002257EE" w:rsidP="002257EE">
      <w:pPr>
        <w:pStyle w:val="ListParagraph"/>
        <w:keepNext/>
        <w:keepLines/>
        <w:widowControl w:val="0"/>
        <w:numPr>
          <w:ilvl w:val="0"/>
          <w:numId w:val="19"/>
        </w:numPr>
        <w:rPr>
          <w:b/>
          <w:bCs/>
        </w:rPr>
      </w:pPr>
      <w:r>
        <w:rPr>
          <w:b/>
          <w:bCs/>
        </w:rPr>
        <w:t>the DU is configured to transition from a NA or S-NIA resource to a NA or S-NIA resource with an allocation of NA-exempt channels.</w:t>
      </w:r>
    </w:p>
    <w:p w:rsidR="002257EE" w:rsidRDefault="002257EE" w:rsidP="002257EE">
      <w:pPr>
        <w:keepNext/>
        <w:keepLines/>
        <w:widowControl w:val="0"/>
        <w:rPr>
          <w:rStyle w:val="Strong"/>
        </w:rPr>
      </w:pPr>
      <w:r>
        <w:rPr>
          <w:rStyle w:val="Strong"/>
        </w:rPr>
        <w:t>A candidate DU to MT transition occurs when:</w:t>
      </w:r>
    </w:p>
    <w:p w:rsidR="002257EE" w:rsidRDefault="002257EE" w:rsidP="002257EE">
      <w:pPr>
        <w:pStyle w:val="ListParagraph"/>
        <w:keepNext/>
        <w:keepLines/>
        <w:widowControl w:val="0"/>
        <w:numPr>
          <w:ilvl w:val="0"/>
          <w:numId w:val="19"/>
        </w:numPr>
        <w:rPr>
          <w:b/>
          <w:bCs/>
        </w:rPr>
      </w:pPr>
      <w:r w:rsidRPr="00763F22">
        <w:rPr>
          <w:b/>
          <w:bCs/>
        </w:rPr>
        <w:t xml:space="preserve">the DU is configured to transition from a </w:t>
      </w:r>
      <w:r>
        <w:rPr>
          <w:b/>
          <w:bCs/>
        </w:rPr>
        <w:t>H</w:t>
      </w:r>
      <w:r w:rsidRPr="00763F22">
        <w:rPr>
          <w:b/>
          <w:bCs/>
        </w:rPr>
        <w:t xml:space="preserve"> or S-IA</w:t>
      </w:r>
      <w:r>
        <w:rPr>
          <w:b/>
          <w:bCs/>
        </w:rPr>
        <w:t xml:space="preserve"> resource</w:t>
      </w:r>
      <w:r w:rsidRPr="00763F22">
        <w:rPr>
          <w:b/>
          <w:bCs/>
        </w:rPr>
        <w:t xml:space="preserve"> to a </w:t>
      </w:r>
      <w:r>
        <w:rPr>
          <w:b/>
          <w:bCs/>
        </w:rPr>
        <w:t>NA</w:t>
      </w:r>
      <w:r w:rsidRPr="00763F22">
        <w:rPr>
          <w:b/>
          <w:bCs/>
        </w:rPr>
        <w:t xml:space="preserve"> or S-</w:t>
      </w:r>
      <w:r>
        <w:rPr>
          <w:b/>
          <w:bCs/>
        </w:rPr>
        <w:t>N</w:t>
      </w:r>
      <w:r w:rsidRPr="00763F22">
        <w:rPr>
          <w:b/>
          <w:bCs/>
        </w:rPr>
        <w:t>IA resource</w:t>
      </w:r>
      <w:r>
        <w:rPr>
          <w:b/>
          <w:bCs/>
        </w:rPr>
        <w:t>,</w:t>
      </w:r>
    </w:p>
    <w:p w:rsidR="002257EE" w:rsidRPr="003424FC" w:rsidRDefault="002257EE" w:rsidP="002257EE">
      <w:pPr>
        <w:pStyle w:val="ListParagraph"/>
        <w:keepNext/>
        <w:keepLines/>
        <w:widowControl w:val="0"/>
        <w:numPr>
          <w:ilvl w:val="0"/>
          <w:numId w:val="19"/>
        </w:numPr>
        <w:rPr>
          <w:rStyle w:val="Strong"/>
        </w:rPr>
      </w:pPr>
      <w:r>
        <w:rPr>
          <w:b/>
          <w:bCs/>
        </w:rPr>
        <w:t>the DU is configured to transition from a NA or S-NIA resource with an allocation of NA-exempt channels to a NA or S-NIA resource.</w:t>
      </w:r>
    </w:p>
    <w:p w:rsidR="002257EE" w:rsidRPr="004F4239" w:rsidRDefault="002257EE" w:rsidP="002257EE">
      <w:pPr>
        <w:rPr>
          <w:rStyle w:val="Strong"/>
          <w:u w:val="single"/>
        </w:rPr>
      </w:pPr>
      <w:r>
        <w:rPr>
          <w:rStyle w:val="Strong"/>
          <w:u w:val="single"/>
        </w:rPr>
        <w:t>Proposal 2</w:t>
      </w:r>
      <w:r w:rsidRPr="004F4239">
        <w:rPr>
          <w:rStyle w:val="Strong"/>
          <w:u w:val="single"/>
        </w:rPr>
        <w:t>:</w:t>
      </w:r>
    </w:p>
    <w:p w:rsidR="002257EE" w:rsidRPr="00132FEA" w:rsidRDefault="002257EE" w:rsidP="002257EE">
      <w:r>
        <w:rPr>
          <w:rStyle w:val="Strong"/>
        </w:rPr>
        <w:t>No special handling is required in Rel-16 to deal with situations in which the use of guard symbols by the parent node shortens considerably the duration for communication in the upstream link in presence of a rapid DU to MT transition followed by a MT to DU transition.</w:t>
      </w:r>
    </w:p>
    <w:p w:rsidR="002257EE" w:rsidRPr="004F4239" w:rsidRDefault="002257EE" w:rsidP="002257EE">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726DFD" w:rsidRDefault="002257EE" w:rsidP="002257EE">
      <w:pPr>
        <w:overflowPunct/>
        <w:autoSpaceDE/>
        <w:autoSpaceDN/>
        <w:adjustRightInd/>
        <w:spacing w:after="0"/>
        <w:textAlignment w:val="auto"/>
        <w:rPr>
          <w:b/>
          <w:bCs/>
        </w:rPr>
      </w:pPr>
      <w:r w:rsidRPr="005506F0">
        <w:rPr>
          <w:b/>
          <w:bCs/>
        </w:rPr>
        <w:t>In presence of F symbols in the child DU configuration at the edge of a MT to DU transition (or vice versa)</w:t>
      </w:r>
      <w:r>
        <w:rPr>
          <w:b/>
          <w:bCs/>
        </w:rPr>
        <w:t xml:space="preserve"> the parent node inserts the minimum number of guard symbols amongst the two possible transition types corresponding to child DU Tx or child DU Rx.</w:t>
      </w:r>
      <w:r w:rsidRPr="002832C2">
        <w:rPr>
          <w:b/>
          <w:bCs/>
        </w:rPr>
        <w:t xml:space="preserve"> </w:t>
      </w:r>
    </w:p>
    <w:p w:rsidR="002257EE" w:rsidRPr="002257EE" w:rsidRDefault="002257EE" w:rsidP="002257EE">
      <w:pPr>
        <w:overflowPunct/>
        <w:autoSpaceDE/>
        <w:autoSpaceDN/>
        <w:adjustRightInd/>
        <w:spacing w:after="0"/>
        <w:textAlignment w:val="auto"/>
        <w:rPr>
          <w:b/>
          <w:bCs/>
        </w:rPr>
      </w:pPr>
    </w:p>
    <w:p w:rsidR="002257EE" w:rsidRPr="004F4239" w:rsidRDefault="002257EE" w:rsidP="002257EE">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257EE" w:rsidRDefault="002257EE" w:rsidP="002257EE">
      <w:pPr>
        <w:overflowPunct/>
        <w:autoSpaceDE/>
        <w:autoSpaceDN/>
        <w:adjustRightInd/>
        <w:spacing w:after="0"/>
        <w:textAlignment w:val="auto"/>
        <w:rPr>
          <w:b/>
          <w:bCs/>
        </w:rPr>
      </w:pPr>
      <w:r>
        <w:rPr>
          <w:b/>
          <w:bCs/>
        </w:rPr>
        <w:t>Puncturing or discarding rules are recommended to be defined for the MT’s handling</w:t>
      </w:r>
      <w:r w:rsidRPr="005506F0">
        <w:rPr>
          <w:b/>
          <w:bCs/>
        </w:rPr>
        <w:t xml:space="preserve"> </w:t>
      </w:r>
      <w:r>
        <w:rPr>
          <w:b/>
          <w:bCs/>
        </w:rPr>
        <w:t xml:space="preserve">of signals/channels allocations that at least partially overlap with guard symbols </w:t>
      </w:r>
      <w:r w:rsidRPr="00AF202E">
        <w:rPr>
          <w:b/>
          <w:bCs/>
        </w:rPr>
        <w:t>at the edge of a transition between the MT and the DU</w:t>
      </w:r>
      <w:r>
        <w:rPr>
          <w:b/>
          <w:bCs/>
        </w:rPr>
        <w:t>.</w:t>
      </w:r>
      <w:r w:rsidRPr="00AF202E">
        <w:rPr>
          <w:b/>
          <w:bCs/>
        </w:rPr>
        <w:t xml:space="preserve"> </w:t>
      </w:r>
    </w:p>
    <w:p w:rsidR="002257EE" w:rsidRPr="002257EE" w:rsidRDefault="002257EE" w:rsidP="002257EE">
      <w:pPr>
        <w:overflowPunct/>
        <w:autoSpaceDE/>
        <w:autoSpaceDN/>
        <w:adjustRightInd/>
        <w:spacing w:after="0"/>
        <w:textAlignment w:val="auto"/>
        <w:rPr>
          <w:b/>
          <w:bCs/>
        </w:rPr>
      </w:pPr>
    </w:p>
    <w:p w:rsidR="002257EE" w:rsidRPr="004F4239" w:rsidRDefault="002257EE" w:rsidP="002257EE">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rsidR="002257EE" w:rsidRDefault="002257EE" w:rsidP="002257EE">
      <w:pPr>
        <w:rPr>
          <w:rStyle w:val="Strong"/>
        </w:rPr>
      </w:pPr>
      <w:r>
        <w:rPr>
          <w:rStyle w:val="Strong"/>
        </w:rPr>
        <w:t>The DU resource configuration framework is extended for paired spectrum to support an additional optional per-cell DU semi-static configuration. Signalling design is up to RAN3.</w:t>
      </w:r>
    </w:p>
    <w:p w:rsidR="002257EE" w:rsidRPr="004F4239" w:rsidRDefault="002257EE" w:rsidP="002257EE">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rsidR="002257EE" w:rsidRDefault="002257EE" w:rsidP="002257EE">
      <w:pPr>
        <w:rPr>
          <w:rStyle w:val="Strong"/>
        </w:rPr>
      </w:pPr>
      <w:r>
        <w:rPr>
          <w:rStyle w:val="Strong"/>
        </w:rPr>
        <w:t xml:space="preserve">DCI format 2_5 is extended for paired spectrum following the same structure to provide SFI for paired spectrum in DCI format 2_0. </w:t>
      </w:r>
    </w:p>
    <w:p w:rsidR="002257EE" w:rsidRDefault="002257EE" w:rsidP="00726DFD"/>
    <w:p w:rsidR="00D14BA0" w:rsidRDefault="00D14BA0" w:rsidP="00D14BA0">
      <w:pPr>
        <w:pStyle w:val="Heading3"/>
      </w:pPr>
      <w:r>
        <w:t>References</w:t>
      </w:r>
    </w:p>
    <w:p w:rsidR="0066284A" w:rsidRPr="00860A73" w:rsidRDefault="0066284A" w:rsidP="0066284A">
      <w:pPr>
        <w:rPr>
          <w:sz w:val="18"/>
        </w:rPr>
      </w:pPr>
      <w:r w:rsidRPr="00860A73">
        <w:rPr>
          <w:sz w:val="18"/>
        </w:rPr>
        <w:t>[1]</w:t>
      </w:r>
      <w:r w:rsidRPr="00860A73">
        <w:rPr>
          <w:sz w:val="18"/>
        </w:rPr>
        <w:tab/>
      </w:r>
      <w:r w:rsidRPr="00860A73">
        <w:rPr>
          <w:sz w:val="18"/>
        </w:rPr>
        <w:tab/>
      </w:r>
      <w:r>
        <w:rPr>
          <w:sz w:val="18"/>
        </w:rPr>
        <w:t>38.213</w:t>
      </w:r>
      <w:r w:rsidR="00A873C4">
        <w:rPr>
          <w:sz w:val="18"/>
        </w:rPr>
        <w:t xml:space="preserve"> – </w:t>
      </w:r>
      <w:r w:rsidR="00A873C4" w:rsidRPr="00A873C4">
        <w:rPr>
          <w:sz w:val="18"/>
        </w:rPr>
        <w:t>3GPP TS 38.213 V16.</w:t>
      </w:r>
      <w:r w:rsidR="00BB3B79">
        <w:rPr>
          <w:sz w:val="18"/>
        </w:rPr>
        <w:t>1</w:t>
      </w:r>
      <w:r w:rsidR="00A873C4" w:rsidRPr="00A873C4">
        <w:rPr>
          <w:sz w:val="18"/>
        </w:rPr>
        <w:t>.0 (20</w:t>
      </w:r>
      <w:r w:rsidR="00BB3B79">
        <w:rPr>
          <w:sz w:val="18"/>
        </w:rPr>
        <w:t>20</w:t>
      </w:r>
      <w:r w:rsidR="00A873C4" w:rsidRPr="00A873C4">
        <w:rPr>
          <w:sz w:val="18"/>
        </w:rPr>
        <w:t>-</w:t>
      </w:r>
      <w:r w:rsidR="00BB3B79">
        <w:rPr>
          <w:sz w:val="18"/>
        </w:rPr>
        <w:t>04</w:t>
      </w:r>
      <w:r w:rsidR="00A873C4" w:rsidRPr="00A873C4">
        <w:rPr>
          <w:sz w:val="18"/>
        </w:rPr>
        <w:t>)</w:t>
      </w:r>
    </w:p>
    <w:p w:rsidR="0066284A" w:rsidRPr="00860A73" w:rsidRDefault="00681845" w:rsidP="0066284A">
      <w:pPr>
        <w:rPr>
          <w:sz w:val="18"/>
        </w:rPr>
      </w:pPr>
      <w:r w:rsidRPr="00860A73">
        <w:rPr>
          <w:sz w:val="18"/>
        </w:rPr>
        <w:t>[2]</w:t>
      </w:r>
      <w:r w:rsidRPr="00860A73">
        <w:rPr>
          <w:sz w:val="18"/>
        </w:rPr>
        <w:tab/>
      </w:r>
      <w:r w:rsidRPr="00860A73">
        <w:rPr>
          <w:sz w:val="18"/>
        </w:rPr>
        <w:tab/>
      </w:r>
      <w:r w:rsidR="00371004" w:rsidRPr="00371004">
        <w:rPr>
          <w:sz w:val="18"/>
        </w:rPr>
        <w:t>RP-193226</w:t>
      </w:r>
      <w:r w:rsidR="0066284A" w:rsidRPr="00860A73">
        <w:rPr>
          <w:sz w:val="18"/>
        </w:rPr>
        <w:t xml:space="preserve"> – </w:t>
      </w:r>
      <w:r w:rsidR="00371004" w:rsidRPr="00371004">
        <w:rPr>
          <w:sz w:val="18"/>
        </w:rPr>
        <w:t>Revised WID: Integrated Access and Backhaul for NR</w:t>
      </w:r>
      <w:r w:rsidR="0066284A" w:rsidRPr="00860A73">
        <w:rPr>
          <w:sz w:val="18"/>
        </w:rPr>
        <w:t>– WI Rapporteur (Qualcomm Incorporated</w:t>
      </w:r>
      <w:r w:rsidR="0086530D">
        <w:rPr>
          <w:sz w:val="18"/>
        </w:rPr>
        <w:t>)</w:t>
      </w:r>
    </w:p>
    <w:p w:rsidR="00BA7C88" w:rsidRDefault="00BA7C88" w:rsidP="009E1DB0"/>
    <w:p w:rsidR="00BD62C8" w:rsidRPr="009B5DA9" w:rsidRDefault="00BD62C8" w:rsidP="009E1DB0">
      <w:bookmarkStart w:id="9" w:name="_GoBack"/>
      <w:bookmarkEnd w:id="9"/>
    </w:p>
    <w:sectPr w:rsidR="00BD62C8" w:rsidRPr="009B5DA9">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0D7" w:rsidRDefault="000F50D7">
      <w:pPr>
        <w:spacing w:after="0"/>
      </w:pPr>
      <w:r>
        <w:separator/>
      </w:r>
    </w:p>
  </w:endnote>
  <w:endnote w:type="continuationSeparator" w:id="0">
    <w:p w:rsidR="000F50D7" w:rsidRDefault="000F5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0D7" w:rsidRDefault="000F50D7">
      <w:pPr>
        <w:spacing w:after="0"/>
      </w:pPr>
      <w:r>
        <w:separator/>
      </w:r>
    </w:p>
  </w:footnote>
  <w:footnote w:type="continuationSeparator" w:id="0">
    <w:p w:rsidR="000F50D7" w:rsidRDefault="000F50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24124B"/>
    <w:multiLevelType w:val="hybridMultilevel"/>
    <w:tmpl w:val="F68873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23"/>
  </w:num>
  <w:num w:numId="5">
    <w:abstractNumId w:val="15"/>
  </w:num>
  <w:num w:numId="6">
    <w:abstractNumId w:val="6"/>
  </w:num>
  <w:num w:numId="7">
    <w:abstractNumId w:val="11"/>
  </w:num>
  <w:num w:numId="8">
    <w:abstractNumId w:val="12"/>
  </w:num>
  <w:num w:numId="9">
    <w:abstractNumId w:val="8"/>
  </w:num>
  <w:num w:numId="10">
    <w:abstractNumId w:val="10"/>
  </w:num>
  <w:num w:numId="11">
    <w:abstractNumId w:val="5"/>
  </w:num>
  <w:num w:numId="12">
    <w:abstractNumId w:val="18"/>
  </w:num>
  <w:num w:numId="13">
    <w:abstractNumId w:val="22"/>
  </w:num>
  <w:num w:numId="14">
    <w:abstractNumId w:val="7"/>
  </w:num>
  <w:num w:numId="15">
    <w:abstractNumId w:val="21"/>
  </w:num>
  <w:num w:numId="16">
    <w:abstractNumId w:val="13"/>
  </w:num>
  <w:num w:numId="17">
    <w:abstractNumId w:val="16"/>
  </w:num>
  <w:num w:numId="18">
    <w:abstractNumId w:val="1"/>
  </w:num>
  <w:num w:numId="19">
    <w:abstractNumId w:val="24"/>
  </w:num>
  <w:num w:numId="20">
    <w:abstractNumId w:val="9"/>
  </w:num>
  <w:num w:numId="21">
    <w:abstractNumId w:val="14"/>
  </w:num>
  <w:num w:numId="22">
    <w:abstractNumId w:val="2"/>
  </w:num>
  <w:num w:numId="23">
    <w:abstractNumId w:val="4"/>
  </w:num>
  <w:num w:numId="24">
    <w:abstractNumId w:val="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3746"/>
    <w:rsid w:val="000557B8"/>
    <w:rsid w:val="000621C1"/>
    <w:rsid w:val="000729EC"/>
    <w:rsid w:val="00084114"/>
    <w:rsid w:val="00087C72"/>
    <w:rsid w:val="000952DC"/>
    <w:rsid w:val="000A4826"/>
    <w:rsid w:val="000B5BE2"/>
    <w:rsid w:val="000C1B14"/>
    <w:rsid w:val="000D1557"/>
    <w:rsid w:val="000D3889"/>
    <w:rsid w:val="000D3EC1"/>
    <w:rsid w:val="000E0706"/>
    <w:rsid w:val="000F50D7"/>
    <w:rsid w:val="000F65EE"/>
    <w:rsid w:val="001050AE"/>
    <w:rsid w:val="00106C9F"/>
    <w:rsid w:val="0011202B"/>
    <w:rsid w:val="00115503"/>
    <w:rsid w:val="0012597C"/>
    <w:rsid w:val="00131C46"/>
    <w:rsid w:val="00132FEA"/>
    <w:rsid w:val="00141606"/>
    <w:rsid w:val="001479C1"/>
    <w:rsid w:val="00152200"/>
    <w:rsid w:val="001A0374"/>
    <w:rsid w:val="001A4207"/>
    <w:rsid w:val="001A5C73"/>
    <w:rsid w:val="001B243F"/>
    <w:rsid w:val="001C3AED"/>
    <w:rsid w:val="001D5617"/>
    <w:rsid w:val="001E3173"/>
    <w:rsid w:val="001E4714"/>
    <w:rsid w:val="001E7ACC"/>
    <w:rsid w:val="00201C93"/>
    <w:rsid w:val="002145BA"/>
    <w:rsid w:val="00215133"/>
    <w:rsid w:val="00217274"/>
    <w:rsid w:val="002208A7"/>
    <w:rsid w:val="00221B24"/>
    <w:rsid w:val="00222CF1"/>
    <w:rsid w:val="00225710"/>
    <w:rsid w:val="002257EE"/>
    <w:rsid w:val="002349E6"/>
    <w:rsid w:val="002351A0"/>
    <w:rsid w:val="00237B7F"/>
    <w:rsid w:val="0024577D"/>
    <w:rsid w:val="00255134"/>
    <w:rsid w:val="00257ED9"/>
    <w:rsid w:val="002665D7"/>
    <w:rsid w:val="00267B52"/>
    <w:rsid w:val="002706B5"/>
    <w:rsid w:val="00270D09"/>
    <w:rsid w:val="002832C2"/>
    <w:rsid w:val="0028666A"/>
    <w:rsid w:val="00292489"/>
    <w:rsid w:val="0029339C"/>
    <w:rsid w:val="002A03A3"/>
    <w:rsid w:val="002A6F13"/>
    <w:rsid w:val="002B1728"/>
    <w:rsid w:val="002B4616"/>
    <w:rsid w:val="002B4EC6"/>
    <w:rsid w:val="002C53D8"/>
    <w:rsid w:val="002C70B3"/>
    <w:rsid w:val="002D1594"/>
    <w:rsid w:val="002D444E"/>
    <w:rsid w:val="002D44EA"/>
    <w:rsid w:val="002E7E1E"/>
    <w:rsid w:val="002F2F8E"/>
    <w:rsid w:val="00310FD8"/>
    <w:rsid w:val="00311061"/>
    <w:rsid w:val="00320A5A"/>
    <w:rsid w:val="003424FC"/>
    <w:rsid w:val="00351C6C"/>
    <w:rsid w:val="003568AC"/>
    <w:rsid w:val="00362814"/>
    <w:rsid w:val="00371004"/>
    <w:rsid w:val="00394956"/>
    <w:rsid w:val="003A33BD"/>
    <w:rsid w:val="003A6CBF"/>
    <w:rsid w:val="003A7171"/>
    <w:rsid w:val="003B0F09"/>
    <w:rsid w:val="003B6C1F"/>
    <w:rsid w:val="003C129D"/>
    <w:rsid w:val="003E36C9"/>
    <w:rsid w:val="003F642D"/>
    <w:rsid w:val="003F7BA1"/>
    <w:rsid w:val="003F7F51"/>
    <w:rsid w:val="00402E59"/>
    <w:rsid w:val="00403FDB"/>
    <w:rsid w:val="0041035F"/>
    <w:rsid w:val="00422CFF"/>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882"/>
    <w:rsid w:val="004E5E6A"/>
    <w:rsid w:val="004E79F0"/>
    <w:rsid w:val="004F4239"/>
    <w:rsid w:val="004F51D1"/>
    <w:rsid w:val="00500536"/>
    <w:rsid w:val="0050376D"/>
    <w:rsid w:val="00511EAC"/>
    <w:rsid w:val="00523CDE"/>
    <w:rsid w:val="00532388"/>
    <w:rsid w:val="00532A09"/>
    <w:rsid w:val="00534608"/>
    <w:rsid w:val="00535D92"/>
    <w:rsid w:val="00546D87"/>
    <w:rsid w:val="005506F0"/>
    <w:rsid w:val="00557397"/>
    <w:rsid w:val="005603E9"/>
    <w:rsid w:val="00560E90"/>
    <w:rsid w:val="005666E5"/>
    <w:rsid w:val="00581FD9"/>
    <w:rsid w:val="005A2ED9"/>
    <w:rsid w:val="005A2F39"/>
    <w:rsid w:val="005A6C5B"/>
    <w:rsid w:val="005B1F0C"/>
    <w:rsid w:val="005B2CF7"/>
    <w:rsid w:val="005B2FBA"/>
    <w:rsid w:val="005C2E29"/>
    <w:rsid w:val="005C56FA"/>
    <w:rsid w:val="005C7A37"/>
    <w:rsid w:val="005C7D1B"/>
    <w:rsid w:val="005D5E48"/>
    <w:rsid w:val="005D6344"/>
    <w:rsid w:val="005D6D0F"/>
    <w:rsid w:val="005D789A"/>
    <w:rsid w:val="005E3769"/>
    <w:rsid w:val="005F0157"/>
    <w:rsid w:val="005F5FA1"/>
    <w:rsid w:val="00607ECC"/>
    <w:rsid w:val="0061252A"/>
    <w:rsid w:val="00626721"/>
    <w:rsid w:val="00630470"/>
    <w:rsid w:val="00642E69"/>
    <w:rsid w:val="00645A16"/>
    <w:rsid w:val="006502A4"/>
    <w:rsid w:val="006505D2"/>
    <w:rsid w:val="00652213"/>
    <w:rsid w:val="0066284A"/>
    <w:rsid w:val="00667D51"/>
    <w:rsid w:val="00681845"/>
    <w:rsid w:val="00682FB5"/>
    <w:rsid w:val="00683917"/>
    <w:rsid w:val="00691CC8"/>
    <w:rsid w:val="006A02C1"/>
    <w:rsid w:val="006A6664"/>
    <w:rsid w:val="006A7B67"/>
    <w:rsid w:val="006B22CD"/>
    <w:rsid w:val="006C47C0"/>
    <w:rsid w:val="006C493A"/>
    <w:rsid w:val="006C5B54"/>
    <w:rsid w:val="006D1B64"/>
    <w:rsid w:val="006D2521"/>
    <w:rsid w:val="006D34A0"/>
    <w:rsid w:val="006E1BB1"/>
    <w:rsid w:val="006E3B16"/>
    <w:rsid w:val="00711724"/>
    <w:rsid w:val="007144BE"/>
    <w:rsid w:val="00716DF0"/>
    <w:rsid w:val="007223E6"/>
    <w:rsid w:val="00726DFD"/>
    <w:rsid w:val="00735296"/>
    <w:rsid w:val="007458D9"/>
    <w:rsid w:val="00752CF6"/>
    <w:rsid w:val="00756C5D"/>
    <w:rsid w:val="00763D8A"/>
    <w:rsid w:val="00763F22"/>
    <w:rsid w:val="0076589E"/>
    <w:rsid w:val="00773BE3"/>
    <w:rsid w:val="007874EB"/>
    <w:rsid w:val="00793FA3"/>
    <w:rsid w:val="00795F98"/>
    <w:rsid w:val="007B12BC"/>
    <w:rsid w:val="007D4247"/>
    <w:rsid w:val="007D57E3"/>
    <w:rsid w:val="007D5EA6"/>
    <w:rsid w:val="007E010C"/>
    <w:rsid w:val="0080235B"/>
    <w:rsid w:val="008051F8"/>
    <w:rsid w:val="00806EAC"/>
    <w:rsid w:val="008109D1"/>
    <w:rsid w:val="00821BB4"/>
    <w:rsid w:val="00822C55"/>
    <w:rsid w:val="008254F8"/>
    <w:rsid w:val="00857943"/>
    <w:rsid w:val="00860A73"/>
    <w:rsid w:val="00862525"/>
    <w:rsid w:val="0086530D"/>
    <w:rsid w:val="00865F74"/>
    <w:rsid w:val="00867537"/>
    <w:rsid w:val="00880F5D"/>
    <w:rsid w:val="0088470A"/>
    <w:rsid w:val="00896AC9"/>
    <w:rsid w:val="00897207"/>
    <w:rsid w:val="008A17F1"/>
    <w:rsid w:val="008A59E9"/>
    <w:rsid w:val="008B1B06"/>
    <w:rsid w:val="008B67D2"/>
    <w:rsid w:val="008C02B5"/>
    <w:rsid w:val="008C5331"/>
    <w:rsid w:val="008D629D"/>
    <w:rsid w:val="008E333E"/>
    <w:rsid w:val="008F2768"/>
    <w:rsid w:val="008F7101"/>
    <w:rsid w:val="008F7E90"/>
    <w:rsid w:val="009064A7"/>
    <w:rsid w:val="00942324"/>
    <w:rsid w:val="00942593"/>
    <w:rsid w:val="00944145"/>
    <w:rsid w:val="00945502"/>
    <w:rsid w:val="00950F6F"/>
    <w:rsid w:val="00951CAB"/>
    <w:rsid w:val="00955D88"/>
    <w:rsid w:val="00963D7D"/>
    <w:rsid w:val="009648F7"/>
    <w:rsid w:val="00971EDC"/>
    <w:rsid w:val="009735A9"/>
    <w:rsid w:val="009739A5"/>
    <w:rsid w:val="00977181"/>
    <w:rsid w:val="00991F05"/>
    <w:rsid w:val="009A66F9"/>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298C"/>
    <w:rsid w:val="00A37176"/>
    <w:rsid w:val="00A42AF8"/>
    <w:rsid w:val="00A43992"/>
    <w:rsid w:val="00A524EE"/>
    <w:rsid w:val="00A56066"/>
    <w:rsid w:val="00A678AF"/>
    <w:rsid w:val="00A86A9F"/>
    <w:rsid w:val="00A873C4"/>
    <w:rsid w:val="00A95747"/>
    <w:rsid w:val="00A9671D"/>
    <w:rsid w:val="00AA0C63"/>
    <w:rsid w:val="00AA1745"/>
    <w:rsid w:val="00AA1ADD"/>
    <w:rsid w:val="00AA1F6B"/>
    <w:rsid w:val="00AA42A1"/>
    <w:rsid w:val="00AA76C2"/>
    <w:rsid w:val="00AB1C08"/>
    <w:rsid w:val="00AD2177"/>
    <w:rsid w:val="00AE1AAC"/>
    <w:rsid w:val="00AE1CB2"/>
    <w:rsid w:val="00AE1D96"/>
    <w:rsid w:val="00AE7BAA"/>
    <w:rsid w:val="00AF0340"/>
    <w:rsid w:val="00AF202E"/>
    <w:rsid w:val="00AF543F"/>
    <w:rsid w:val="00B03A61"/>
    <w:rsid w:val="00B06CE5"/>
    <w:rsid w:val="00B107DA"/>
    <w:rsid w:val="00B171E8"/>
    <w:rsid w:val="00B17257"/>
    <w:rsid w:val="00B21C95"/>
    <w:rsid w:val="00B221C3"/>
    <w:rsid w:val="00B30F80"/>
    <w:rsid w:val="00B335EB"/>
    <w:rsid w:val="00B45C1C"/>
    <w:rsid w:val="00B471B0"/>
    <w:rsid w:val="00B573B1"/>
    <w:rsid w:val="00B63950"/>
    <w:rsid w:val="00B71019"/>
    <w:rsid w:val="00B826AF"/>
    <w:rsid w:val="00B978CA"/>
    <w:rsid w:val="00BA3075"/>
    <w:rsid w:val="00BA7C88"/>
    <w:rsid w:val="00BB3B79"/>
    <w:rsid w:val="00BB53E6"/>
    <w:rsid w:val="00BB5CF3"/>
    <w:rsid w:val="00BC512C"/>
    <w:rsid w:val="00BC609E"/>
    <w:rsid w:val="00BD62C8"/>
    <w:rsid w:val="00BE39D0"/>
    <w:rsid w:val="00BF1D96"/>
    <w:rsid w:val="00BF52A9"/>
    <w:rsid w:val="00C03071"/>
    <w:rsid w:val="00C14192"/>
    <w:rsid w:val="00C149EE"/>
    <w:rsid w:val="00C15809"/>
    <w:rsid w:val="00C1697B"/>
    <w:rsid w:val="00C229D6"/>
    <w:rsid w:val="00C251DE"/>
    <w:rsid w:val="00C3686F"/>
    <w:rsid w:val="00C420DC"/>
    <w:rsid w:val="00C4323D"/>
    <w:rsid w:val="00C476A7"/>
    <w:rsid w:val="00C50A14"/>
    <w:rsid w:val="00C671F1"/>
    <w:rsid w:val="00C70152"/>
    <w:rsid w:val="00C72807"/>
    <w:rsid w:val="00C776A0"/>
    <w:rsid w:val="00C851E9"/>
    <w:rsid w:val="00C86A6D"/>
    <w:rsid w:val="00C86B2A"/>
    <w:rsid w:val="00C96332"/>
    <w:rsid w:val="00CA142A"/>
    <w:rsid w:val="00CA6DCA"/>
    <w:rsid w:val="00CB0267"/>
    <w:rsid w:val="00CD131B"/>
    <w:rsid w:val="00CD47B0"/>
    <w:rsid w:val="00CE0EAD"/>
    <w:rsid w:val="00CE2DFE"/>
    <w:rsid w:val="00D04234"/>
    <w:rsid w:val="00D054D3"/>
    <w:rsid w:val="00D14BA0"/>
    <w:rsid w:val="00D27F7B"/>
    <w:rsid w:val="00D37BAC"/>
    <w:rsid w:val="00D44127"/>
    <w:rsid w:val="00D63E7A"/>
    <w:rsid w:val="00D72A67"/>
    <w:rsid w:val="00D76015"/>
    <w:rsid w:val="00D867A9"/>
    <w:rsid w:val="00D95372"/>
    <w:rsid w:val="00DA0D36"/>
    <w:rsid w:val="00DA2408"/>
    <w:rsid w:val="00DB0E92"/>
    <w:rsid w:val="00DB48E5"/>
    <w:rsid w:val="00DB57D5"/>
    <w:rsid w:val="00DC100C"/>
    <w:rsid w:val="00DD09D5"/>
    <w:rsid w:val="00DD5916"/>
    <w:rsid w:val="00DE026F"/>
    <w:rsid w:val="00DE1306"/>
    <w:rsid w:val="00DE2C70"/>
    <w:rsid w:val="00E03EA0"/>
    <w:rsid w:val="00E04996"/>
    <w:rsid w:val="00E07575"/>
    <w:rsid w:val="00E1628F"/>
    <w:rsid w:val="00E3795C"/>
    <w:rsid w:val="00E37C3C"/>
    <w:rsid w:val="00E4276F"/>
    <w:rsid w:val="00E43DA4"/>
    <w:rsid w:val="00E5606D"/>
    <w:rsid w:val="00E561BF"/>
    <w:rsid w:val="00E67373"/>
    <w:rsid w:val="00E676C3"/>
    <w:rsid w:val="00E757D7"/>
    <w:rsid w:val="00E76615"/>
    <w:rsid w:val="00E8137B"/>
    <w:rsid w:val="00EA185B"/>
    <w:rsid w:val="00EB0575"/>
    <w:rsid w:val="00EB3300"/>
    <w:rsid w:val="00EB632D"/>
    <w:rsid w:val="00EB6E4C"/>
    <w:rsid w:val="00EC15DC"/>
    <w:rsid w:val="00EC2508"/>
    <w:rsid w:val="00EC6C54"/>
    <w:rsid w:val="00ED2B30"/>
    <w:rsid w:val="00F001F4"/>
    <w:rsid w:val="00F022B7"/>
    <w:rsid w:val="00F12427"/>
    <w:rsid w:val="00F12DD4"/>
    <w:rsid w:val="00F23B6C"/>
    <w:rsid w:val="00F250E7"/>
    <w:rsid w:val="00F30A86"/>
    <w:rsid w:val="00F33CF5"/>
    <w:rsid w:val="00F36C4E"/>
    <w:rsid w:val="00F410D4"/>
    <w:rsid w:val="00F4475B"/>
    <w:rsid w:val="00F51896"/>
    <w:rsid w:val="00F55CC3"/>
    <w:rsid w:val="00F618CC"/>
    <w:rsid w:val="00F747AD"/>
    <w:rsid w:val="00F801B5"/>
    <w:rsid w:val="00F861BC"/>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952746"/>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23B6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F23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23B6C"/>
    <w:pPr>
      <w:pBdr>
        <w:top w:val="none" w:sz="0" w:space="0" w:color="auto"/>
      </w:pBdr>
      <w:spacing w:before="180"/>
      <w:outlineLvl w:val="1"/>
    </w:pPr>
    <w:rPr>
      <w:sz w:val="32"/>
    </w:rPr>
  </w:style>
  <w:style w:type="paragraph" w:styleId="Heading3">
    <w:name w:val="heading 3"/>
    <w:basedOn w:val="Heading2"/>
    <w:next w:val="Normal"/>
    <w:qFormat/>
    <w:rsid w:val="00F23B6C"/>
    <w:pPr>
      <w:spacing w:before="120"/>
      <w:outlineLvl w:val="2"/>
    </w:pPr>
    <w:rPr>
      <w:sz w:val="28"/>
    </w:rPr>
  </w:style>
  <w:style w:type="paragraph" w:styleId="Heading4">
    <w:name w:val="heading 4"/>
    <w:basedOn w:val="Heading3"/>
    <w:next w:val="Normal"/>
    <w:qFormat/>
    <w:rsid w:val="00F23B6C"/>
    <w:pPr>
      <w:ind w:left="1418" w:hanging="1418"/>
      <w:outlineLvl w:val="3"/>
    </w:pPr>
    <w:rPr>
      <w:sz w:val="24"/>
    </w:rPr>
  </w:style>
  <w:style w:type="paragraph" w:styleId="Heading5">
    <w:name w:val="heading 5"/>
    <w:basedOn w:val="Heading4"/>
    <w:next w:val="Normal"/>
    <w:qFormat/>
    <w:rsid w:val="00F23B6C"/>
    <w:pPr>
      <w:ind w:left="1701" w:hanging="1701"/>
      <w:outlineLvl w:val="4"/>
    </w:pPr>
    <w:rPr>
      <w:sz w:val="22"/>
    </w:rPr>
  </w:style>
  <w:style w:type="paragraph" w:styleId="Heading6">
    <w:name w:val="heading 6"/>
    <w:basedOn w:val="H6"/>
    <w:next w:val="Normal"/>
    <w:qFormat/>
    <w:rsid w:val="00F23B6C"/>
    <w:pPr>
      <w:outlineLvl w:val="5"/>
    </w:pPr>
  </w:style>
  <w:style w:type="paragraph" w:styleId="Heading7">
    <w:name w:val="heading 7"/>
    <w:basedOn w:val="H6"/>
    <w:next w:val="Normal"/>
    <w:qFormat/>
    <w:rsid w:val="00F23B6C"/>
    <w:pPr>
      <w:outlineLvl w:val="6"/>
    </w:pPr>
  </w:style>
  <w:style w:type="paragraph" w:styleId="Heading8">
    <w:name w:val="heading 8"/>
    <w:basedOn w:val="Heading1"/>
    <w:next w:val="Normal"/>
    <w:qFormat/>
    <w:rsid w:val="00F23B6C"/>
    <w:pPr>
      <w:ind w:left="0" w:firstLine="0"/>
      <w:outlineLvl w:val="7"/>
    </w:pPr>
  </w:style>
  <w:style w:type="paragraph" w:styleId="Heading9">
    <w:name w:val="heading 9"/>
    <w:basedOn w:val="Heading8"/>
    <w:next w:val="Normal"/>
    <w:qFormat/>
    <w:rsid w:val="00F23B6C"/>
    <w:pPr>
      <w:outlineLvl w:val="8"/>
    </w:pPr>
  </w:style>
  <w:style w:type="character" w:default="1" w:styleId="DefaultParagraphFont">
    <w:name w:val="Default Paragraph Font"/>
    <w:semiHidden/>
    <w:rsid w:val="00F23B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B6C"/>
  </w:style>
  <w:style w:type="paragraph" w:styleId="TOC8">
    <w:name w:val="toc 8"/>
    <w:basedOn w:val="TOC1"/>
    <w:semiHidden/>
    <w:rsid w:val="00F23B6C"/>
    <w:pPr>
      <w:spacing w:before="180"/>
      <w:ind w:left="2693" w:hanging="2693"/>
    </w:pPr>
    <w:rPr>
      <w:b/>
    </w:rPr>
  </w:style>
  <w:style w:type="paragraph" w:styleId="TOC1">
    <w:name w:val="toc 1"/>
    <w:semiHidden/>
    <w:rsid w:val="00F23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23B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23B6C"/>
    <w:pPr>
      <w:ind w:left="1701" w:hanging="1701"/>
    </w:pPr>
  </w:style>
  <w:style w:type="paragraph" w:styleId="TOC4">
    <w:name w:val="toc 4"/>
    <w:basedOn w:val="TOC3"/>
    <w:semiHidden/>
    <w:rsid w:val="00F23B6C"/>
    <w:pPr>
      <w:ind w:left="1418" w:hanging="1418"/>
    </w:pPr>
  </w:style>
  <w:style w:type="paragraph" w:styleId="TOC3">
    <w:name w:val="toc 3"/>
    <w:basedOn w:val="TOC2"/>
    <w:semiHidden/>
    <w:rsid w:val="00F23B6C"/>
    <w:pPr>
      <w:ind w:left="1134" w:hanging="1134"/>
    </w:pPr>
  </w:style>
  <w:style w:type="paragraph" w:styleId="TOC2">
    <w:name w:val="toc 2"/>
    <w:basedOn w:val="TOC1"/>
    <w:semiHidden/>
    <w:rsid w:val="00F23B6C"/>
    <w:pPr>
      <w:keepNext w:val="0"/>
      <w:spacing w:before="0"/>
      <w:ind w:left="851" w:hanging="851"/>
    </w:pPr>
    <w:rPr>
      <w:sz w:val="20"/>
    </w:rPr>
  </w:style>
  <w:style w:type="paragraph" w:styleId="Index2">
    <w:name w:val="index 2"/>
    <w:basedOn w:val="Index1"/>
    <w:semiHidden/>
    <w:rsid w:val="00F23B6C"/>
    <w:pPr>
      <w:ind w:left="284"/>
    </w:pPr>
  </w:style>
  <w:style w:type="paragraph" w:styleId="Index1">
    <w:name w:val="index 1"/>
    <w:basedOn w:val="Normal"/>
    <w:semiHidden/>
    <w:rsid w:val="00F23B6C"/>
    <w:pPr>
      <w:keepLines/>
      <w:spacing w:after="0"/>
    </w:pPr>
  </w:style>
  <w:style w:type="paragraph" w:customStyle="1" w:styleId="ZH">
    <w:name w:val="ZH"/>
    <w:rsid w:val="00F23B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23B6C"/>
    <w:pPr>
      <w:outlineLvl w:val="9"/>
    </w:pPr>
  </w:style>
  <w:style w:type="paragraph" w:styleId="ListNumber2">
    <w:name w:val="List Number 2"/>
    <w:basedOn w:val="ListNumber"/>
    <w:semiHidden/>
    <w:rsid w:val="00F23B6C"/>
    <w:pPr>
      <w:ind w:left="851"/>
    </w:pPr>
  </w:style>
  <w:style w:type="paragraph" w:styleId="Header">
    <w:name w:val="header"/>
    <w:semiHidden/>
    <w:rsid w:val="00F23B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23B6C"/>
    <w:rPr>
      <w:b/>
      <w:position w:val="6"/>
      <w:sz w:val="16"/>
    </w:rPr>
  </w:style>
  <w:style w:type="paragraph" w:styleId="FootnoteText">
    <w:name w:val="footnote text"/>
    <w:basedOn w:val="Normal"/>
    <w:semiHidden/>
    <w:rsid w:val="00F23B6C"/>
    <w:pPr>
      <w:keepLines/>
      <w:spacing w:after="0"/>
      <w:ind w:left="454" w:hanging="454"/>
    </w:pPr>
    <w:rPr>
      <w:sz w:val="16"/>
    </w:rPr>
  </w:style>
  <w:style w:type="paragraph" w:customStyle="1" w:styleId="TAH">
    <w:name w:val="TAH"/>
    <w:basedOn w:val="TAC"/>
    <w:rsid w:val="00F23B6C"/>
    <w:rPr>
      <w:b/>
    </w:rPr>
  </w:style>
  <w:style w:type="paragraph" w:customStyle="1" w:styleId="TAC">
    <w:name w:val="TAC"/>
    <w:basedOn w:val="TAL"/>
    <w:rsid w:val="00F23B6C"/>
    <w:pPr>
      <w:jc w:val="center"/>
    </w:pPr>
  </w:style>
  <w:style w:type="paragraph" w:customStyle="1" w:styleId="TF">
    <w:name w:val="TF"/>
    <w:basedOn w:val="TH"/>
    <w:rsid w:val="00F23B6C"/>
    <w:pPr>
      <w:keepNext w:val="0"/>
      <w:spacing w:before="0" w:after="240"/>
    </w:pPr>
  </w:style>
  <w:style w:type="paragraph" w:customStyle="1" w:styleId="NO">
    <w:name w:val="NO"/>
    <w:basedOn w:val="Normal"/>
    <w:rsid w:val="00F23B6C"/>
    <w:pPr>
      <w:keepLines/>
      <w:ind w:left="1135" w:hanging="851"/>
    </w:pPr>
  </w:style>
  <w:style w:type="paragraph" w:styleId="TOC9">
    <w:name w:val="toc 9"/>
    <w:basedOn w:val="TOC8"/>
    <w:semiHidden/>
    <w:rsid w:val="00F23B6C"/>
    <w:pPr>
      <w:ind w:left="1418" w:hanging="1418"/>
    </w:pPr>
  </w:style>
  <w:style w:type="paragraph" w:customStyle="1" w:styleId="EX">
    <w:name w:val="EX"/>
    <w:basedOn w:val="Normal"/>
    <w:rsid w:val="00F23B6C"/>
    <w:pPr>
      <w:keepLines/>
      <w:ind w:left="1702" w:hanging="1418"/>
    </w:pPr>
  </w:style>
  <w:style w:type="paragraph" w:customStyle="1" w:styleId="FP">
    <w:name w:val="FP"/>
    <w:basedOn w:val="Normal"/>
    <w:rsid w:val="00F23B6C"/>
    <w:pPr>
      <w:spacing w:after="0"/>
    </w:pPr>
  </w:style>
  <w:style w:type="paragraph" w:customStyle="1" w:styleId="LD">
    <w:name w:val="LD"/>
    <w:rsid w:val="00F23B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23B6C"/>
    <w:pPr>
      <w:spacing w:after="0"/>
    </w:pPr>
  </w:style>
  <w:style w:type="paragraph" w:customStyle="1" w:styleId="EW">
    <w:name w:val="EW"/>
    <w:basedOn w:val="EX"/>
    <w:rsid w:val="00F23B6C"/>
    <w:pPr>
      <w:spacing w:after="0"/>
    </w:pPr>
  </w:style>
  <w:style w:type="paragraph" w:styleId="TOC6">
    <w:name w:val="toc 6"/>
    <w:basedOn w:val="TOC5"/>
    <w:next w:val="Normal"/>
    <w:semiHidden/>
    <w:rsid w:val="00F23B6C"/>
    <w:pPr>
      <w:ind w:left="1985" w:hanging="1985"/>
    </w:pPr>
  </w:style>
  <w:style w:type="paragraph" w:styleId="TOC7">
    <w:name w:val="toc 7"/>
    <w:basedOn w:val="TOC6"/>
    <w:next w:val="Normal"/>
    <w:semiHidden/>
    <w:rsid w:val="00F23B6C"/>
    <w:pPr>
      <w:ind w:left="2268" w:hanging="2268"/>
    </w:pPr>
  </w:style>
  <w:style w:type="paragraph" w:styleId="ListBullet2">
    <w:name w:val="List Bullet 2"/>
    <w:basedOn w:val="ListBullet"/>
    <w:semiHidden/>
    <w:rsid w:val="00F23B6C"/>
    <w:pPr>
      <w:ind w:left="851"/>
    </w:pPr>
  </w:style>
  <w:style w:type="paragraph" w:styleId="ListBullet3">
    <w:name w:val="List Bullet 3"/>
    <w:basedOn w:val="ListBullet2"/>
    <w:semiHidden/>
    <w:rsid w:val="00F23B6C"/>
    <w:pPr>
      <w:ind w:left="1135"/>
    </w:pPr>
  </w:style>
  <w:style w:type="paragraph" w:styleId="ListNumber">
    <w:name w:val="List Number"/>
    <w:basedOn w:val="List"/>
    <w:semiHidden/>
    <w:rsid w:val="00F23B6C"/>
  </w:style>
  <w:style w:type="paragraph" w:customStyle="1" w:styleId="EQ">
    <w:name w:val="EQ"/>
    <w:basedOn w:val="Normal"/>
    <w:next w:val="Normal"/>
    <w:rsid w:val="00F23B6C"/>
    <w:pPr>
      <w:keepLines/>
      <w:tabs>
        <w:tab w:val="center" w:pos="4536"/>
        <w:tab w:val="right" w:pos="9072"/>
      </w:tabs>
    </w:pPr>
    <w:rPr>
      <w:noProof/>
    </w:rPr>
  </w:style>
  <w:style w:type="paragraph" w:customStyle="1" w:styleId="TH">
    <w:name w:val="TH"/>
    <w:basedOn w:val="Normal"/>
    <w:rsid w:val="00F23B6C"/>
    <w:pPr>
      <w:keepNext/>
      <w:keepLines/>
      <w:spacing w:before="60"/>
      <w:jc w:val="center"/>
    </w:pPr>
    <w:rPr>
      <w:rFonts w:ascii="Arial" w:hAnsi="Arial"/>
      <w:b/>
    </w:rPr>
  </w:style>
  <w:style w:type="paragraph" w:customStyle="1" w:styleId="NF">
    <w:name w:val="NF"/>
    <w:basedOn w:val="NO"/>
    <w:rsid w:val="00F23B6C"/>
    <w:pPr>
      <w:keepNext/>
      <w:spacing w:after="0"/>
    </w:pPr>
    <w:rPr>
      <w:rFonts w:ascii="Arial" w:hAnsi="Arial"/>
      <w:sz w:val="18"/>
    </w:rPr>
  </w:style>
  <w:style w:type="paragraph" w:customStyle="1" w:styleId="PL">
    <w:name w:val="PL"/>
    <w:rsid w:val="00F2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23B6C"/>
    <w:pPr>
      <w:jc w:val="right"/>
    </w:pPr>
  </w:style>
  <w:style w:type="paragraph" w:customStyle="1" w:styleId="H6">
    <w:name w:val="H6"/>
    <w:basedOn w:val="Heading5"/>
    <w:next w:val="Normal"/>
    <w:rsid w:val="00F23B6C"/>
    <w:pPr>
      <w:ind w:left="1985" w:hanging="1985"/>
      <w:outlineLvl w:val="9"/>
    </w:pPr>
    <w:rPr>
      <w:sz w:val="20"/>
    </w:rPr>
  </w:style>
  <w:style w:type="paragraph" w:customStyle="1" w:styleId="TAN">
    <w:name w:val="TAN"/>
    <w:basedOn w:val="TAL"/>
    <w:rsid w:val="00F23B6C"/>
    <w:pPr>
      <w:ind w:left="851" w:hanging="851"/>
    </w:pPr>
  </w:style>
  <w:style w:type="paragraph" w:customStyle="1" w:styleId="TAL">
    <w:name w:val="TAL"/>
    <w:basedOn w:val="Normal"/>
    <w:rsid w:val="00F23B6C"/>
    <w:pPr>
      <w:keepNext/>
      <w:keepLines/>
      <w:spacing w:after="0"/>
    </w:pPr>
    <w:rPr>
      <w:rFonts w:ascii="Arial" w:hAnsi="Arial"/>
      <w:sz w:val="18"/>
    </w:rPr>
  </w:style>
  <w:style w:type="paragraph" w:customStyle="1" w:styleId="ZA">
    <w:name w:val="ZA"/>
    <w:rsid w:val="00F23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23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23B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23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23B6C"/>
    <w:pPr>
      <w:framePr w:wrap="notBeside" w:y="16161"/>
    </w:pPr>
  </w:style>
  <w:style w:type="character" w:customStyle="1" w:styleId="ZGSM">
    <w:name w:val="ZGSM"/>
    <w:rsid w:val="00F23B6C"/>
  </w:style>
  <w:style w:type="paragraph" w:styleId="List2">
    <w:name w:val="List 2"/>
    <w:basedOn w:val="List"/>
    <w:semiHidden/>
    <w:rsid w:val="00F23B6C"/>
    <w:pPr>
      <w:ind w:left="851"/>
    </w:pPr>
  </w:style>
  <w:style w:type="paragraph" w:customStyle="1" w:styleId="ZG">
    <w:name w:val="ZG"/>
    <w:rsid w:val="00F23B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23B6C"/>
    <w:pPr>
      <w:ind w:left="1135"/>
    </w:pPr>
  </w:style>
  <w:style w:type="paragraph" w:styleId="List4">
    <w:name w:val="List 4"/>
    <w:basedOn w:val="List3"/>
    <w:semiHidden/>
    <w:rsid w:val="00F23B6C"/>
    <w:pPr>
      <w:ind w:left="1418"/>
    </w:pPr>
  </w:style>
  <w:style w:type="paragraph" w:styleId="List5">
    <w:name w:val="List 5"/>
    <w:basedOn w:val="List4"/>
    <w:semiHidden/>
    <w:rsid w:val="00F23B6C"/>
    <w:pPr>
      <w:ind w:left="1702"/>
    </w:pPr>
  </w:style>
  <w:style w:type="paragraph" w:customStyle="1" w:styleId="EditorsNote">
    <w:name w:val="Editor's Note"/>
    <w:basedOn w:val="NO"/>
    <w:rsid w:val="00F23B6C"/>
    <w:rPr>
      <w:color w:val="FF0000"/>
    </w:rPr>
  </w:style>
  <w:style w:type="paragraph" w:styleId="List">
    <w:name w:val="List"/>
    <w:basedOn w:val="Normal"/>
    <w:semiHidden/>
    <w:rsid w:val="00F23B6C"/>
    <w:pPr>
      <w:ind w:left="568" w:hanging="284"/>
    </w:pPr>
  </w:style>
  <w:style w:type="paragraph" w:styleId="ListBullet">
    <w:name w:val="List Bullet"/>
    <w:basedOn w:val="List"/>
    <w:semiHidden/>
    <w:rsid w:val="00F23B6C"/>
  </w:style>
  <w:style w:type="paragraph" w:styleId="ListBullet4">
    <w:name w:val="List Bullet 4"/>
    <w:basedOn w:val="ListBullet3"/>
    <w:semiHidden/>
    <w:rsid w:val="00F23B6C"/>
    <w:pPr>
      <w:ind w:left="1418"/>
    </w:pPr>
  </w:style>
  <w:style w:type="paragraph" w:styleId="ListBullet5">
    <w:name w:val="List Bullet 5"/>
    <w:basedOn w:val="ListBullet4"/>
    <w:semiHidden/>
    <w:rsid w:val="00F23B6C"/>
    <w:pPr>
      <w:ind w:left="1702"/>
    </w:pPr>
  </w:style>
  <w:style w:type="paragraph" w:customStyle="1" w:styleId="B1">
    <w:name w:val="B1"/>
    <w:basedOn w:val="List"/>
    <w:rsid w:val="00F23B6C"/>
  </w:style>
  <w:style w:type="paragraph" w:customStyle="1" w:styleId="B2">
    <w:name w:val="B2"/>
    <w:basedOn w:val="List2"/>
    <w:rsid w:val="00F23B6C"/>
  </w:style>
  <w:style w:type="paragraph" w:customStyle="1" w:styleId="B3">
    <w:name w:val="B3"/>
    <w:basedOn w:val="List3"/>
    <w:rsid w:val="00F23B6C"/>
  </w:style>
  <w:style w:type="paragraph" w:customStyle="1" w:styleId="B4">
    <w:name w:val="B4"/>
    <w:basedOn w:val="List4"/>
    <w:rsid w:val="00F23B6C"/>
  </w:style>
  <w:style w:type="paragraph" w:customStyle="1" w:styleId="B5">
    <w:name w:val="B5"/>
    <w:basedOn w:val="List5"/>
    <w:rsid w:val="00F23B6C"/>
  </w:style>
  <w:style w:type="paragraph" w:styleId="Footer">
    <w:name w:val="footer"/>
    <w:basedOn w:val="Header"/>
    <w:semiHidden/>
    <w:rsid w:val="00F23B6C"/>
    <w:pPr>
      <w:jc w:val="center"/>
    </w:pPr>
    <w:rPr>
      <w:i/>
    </w:rPr>
  </w:style>
  <w:style w:type="paragraph" w:customStyle="1" w:styleId="ZTD">
    <w:name w:val="ZTD"/>
    <w:basedOn w:val="ZB"/>
    <w:rsid w:val="00F23B6C"/>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9A8BA-64A0-4B84-A06D-F75489A72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9232</TotalTime>
  <Pages>9</Pages>
  <Words>3233</Words>
  <Characters>18433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228</cp:revision>
  <cp:lastPrinted>1900-01-01T05:00:00Z</cp:lastPrinted>
  <dcterms:created xsi:type="dcterms:W3CDTF">2019-08-14T14:40:00Z</dcterms:created>
  <dcterms:modified xsi:type="dcterms:W3CDTF">2020-04-11T02:01:00Z</dcterms:modified>
</cp:coreProperties>
</file>